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9"/>
        <w:gridCol w:w="1841"/>
      </w:tblGrid>
      <w:tr w:rsidR="0069025B" w14:paraId="3875F518" w14:textId="77777777" w:rsidTr="000767D5">
        <w:tc>
          <w:tcPr>
            <w:tcW w:w="7509" w:type="dxa"/>
          </w:tcPr>
          <w:p w14:paraId="370D63C4" w14:textId="77777777" w:rsidR="001050D6" w:rsidRDefault="001050D6" w:rsidP="0069025B">
            <w:pPr>
              <w:ind w:right="-279"/>
              <w:rPr>
                <w:b/>
                <w:sz w:val="36"/>
                <w:szCs w:val="36"/>
              </w:rPr>
            </w:pPr>
            <w:r>
              <w:rPr>
                <w:b/>
                <w:sz w:val="36"/>
                <w:szCs w:val="36"/>
              </w:rPr>
              <w:t>Life Science</w:t>
            </w:r>
            <w:r w:rsidR="0069025B" w:rsidRPr="0069025B">
              <w:rPr>
                <w:b/>
                <w:sz w:val="36"/>
                <w:szCs w:val="36"/>
              </w:rPr>
              <w:t xml:space="preserve"> 11 </w:t>
            </w:r>
          </w:p>
          <w:p w14:paraId="5B6C352A" w14:textId="22CD3F98" w:rsidR="0069025B" w:rsidRPr="0069025B" w:rsidRDefault="0069025B" w:rsidP="0069025B">
            <w:pPr>
              <w:ind w:right="-279"/>
              <w:rPr>
                <w:b/>
                <w:sz w:val="36"/>
                <w:szCs w:val="36"/>
              </w:rPr>
            </w:pPr>
            <w:r w:rsidRPr="0069025B">
              <w:rPr>
                <w:b/>
                <w:sz w:val="36"/>
                <w:szCs w:val="36"/>
              </w:rPr>
              <w:t>Course Outline</w:t>
            </w:r>
          </w:p>
          <w:p w14:paraId="1C33D8C6" w14:textId="77777777" w:rsidR="0069025B" w:rsidRDefault="0069025B" w:rsidP="0069025B">
            <w:pPr>
              <w:ind w:right="-279"/>
            </w:pPr>
          </w:p>
          <w:p w14:paraId="5442FD0F" w14:textId="10520409" w:rsidR="0069025B" w:rsidRPr="0069025B" w:rsidRDefault="0069025B" w:rsidP="0069025B">
            <w:pPr>
              <w:ind w:right="-279"/>
              <w:rPr>
                <w:b/>
              </w:rPr>
            </w:pPr>
            <w:r w:rsidRPr="0069025B">
              <w:rPr>
                <w:b/>
              </w:rPr>
              <w:t>Ms. Sandhu</w:t>
            </w:r>
          </w:p>
          <w:p w14:paraId="47BE91F6" w14:textId="77777777" w:rsidR="0069025B" w:rsidRDefault="0069025B" w:rsidP="0069025B">
            <w:pPr>
              <w:ind w:right="-279"/>
            </w:pPr>
            <w:r>
              <w:t>Room: 205</w:t>
            </w:r>
          </w:p>
          <w:p w14:paraId="4CC0D6C0" w14:textId="7A2A1E3F" w:rsidR="0069025B" w:rsidRDefault="0069025B" w:rsidP="0069025B">
            <w:pPr>
              <w:ind w:right="-279"/>
            </w:pPr>
            <w:r>
              <w:t>Email: nsandhu@deltasd.bc.ca</w:t>
            </w:r>
          </w:p>
          <w:p w14:paraId="2E37F44E" w14:textId="7BAB44FE" w:rsidR="0069025B" w:rsidRDefault="0069025B" w:rsidP="0069025B">
            <w:pPr>
              <w:ind w:right="-279"/>
            </w:pPr>
            <w:r>
              <w:t>Website: http://sciencesandhu.weeby.com/</w:t>
            </w:r>
          </w:p>
        </w:tc>
        <w:tc>
          <w:tcPr>
            <w:tcW w:w="1841" w:type="dxa"/>
          </w:tcPr>
          <w:p w14:paraId="3FD1C341" w14:textId="77777777" w:rsidR="0069025B" w:rsidRPr="0069025B" w:rsidRDefault="0069025B" w:rsidP="0069025B">
            <w:pPr>
              <w:ind w:right="-279"/>
              <w:rPr>
                <w:b/>
              </w:rPr>
            </w:pPr>
            <w:r w:rsidRPr="0069025B">
              <w:rPr>
                <w:b/>
              </w:rPr>
              <w:t>Name:</w:t>
            </w:r>
          </w:p>
          <w:p w14:paraId="6376979B" w14:textId="77777777" w:rsidR="0069025B" w:rsidRPr="0069025B" w:rsidRDefault="0069025B" w:rsidP="0069025B">
            <w:pPr>
              <w:ind w:right="-279"/>
              <w:rPr>
                <w:b/>
              </w:rPr>
            </w:pPr>
            <w:r w:rsidRPr="0069025B">
              <w:rPr>
                <w:b/>
              </w:rPr>
              <w:t>Date:</w:t>
            </w:r>
          </w:p>
          <w:p w14:paraId="33A412E7" w14:textId="37CCBC4D" w:rsidR="0069025B" w:rsidRDefault="0069025B" w:rsidP="0069025B">
            <w:pPr>
              <w:ind w:right="-279"/>
            </w:pPr>
            <w:r w:rsidRPr="0069025B">
              <w:rPr>
                <w:b/>
              </w:rPr>
              <w:t>Block:</w:t>
            </w:r>
          </w:p>
        </w:tc>
      </w:tr>
    </w:tbl>
    <w:p w14:paraId="1BE60A84" w14:textId="5DEF14C8" w:rsidR="00313230" w:rsidRDefault="00313230" w:rsidP="0069025B">
      <w:pPr>
        <w:ind w:left="-284" w:right="-279"/>
      </w:pPr>
    </w:p>
    <w:p w14:paraId="37FD1C7E" w14:textId="4A78F030" w:rsidR="0069025B" w:rsidRPr="0069025B" w:rsidRDefault="0069025B" w:rsidP="0069025B">
      <w:pPr>
        <w:ind w:left="-284"/>
        <w:rPr>
          <w:sz w:val="22"/>
          <w:szCs w:val="22"/>
        </w:rPr>
      </w:pPr>
      <w:r w:rsidRPr="0069025B">
        <w:rPr>
          <w:sz w:val="22"/>
          <w:szCs w:val="22"/>
        </w:rPr>
        <w:t xml:space="preserve">Welcome to </w:t>
      </w:r>
      <w:r w:rsidR="001050D6">
        <w:rPr>
          <w:sz w:val="22"/>
          <w:szCs w:val="22"/>
        </w:rPr>
        <w:t>Life Science</w:t>
      </w:r>
      <w:r w:rsidRPr="0069025B">
        <w:rPr>
          <w:sz w:val="22"/>
          <w:szCs w:val="22"/>
        </w:rPr>
        <w:t xml:space="preserve"> 11! Over the school year we will be studying </w:t>
      </w:r>
      <w:r w:rsidR="001050D6">
        <w:rPr>
          <w:sz w:val="22"/>
          <w:szCs w:val="22"/>
        </w:rPr>
        <w:t>different concepts and ideas associated and ideas associated with life</w:t>
      </w:r>
      <w:r>
        <w:rPr>
          <w:sz w:val="22"/>
          <w:szCs w:val="22"/>
        </w:rPr>
        <w:t>.</w:t>
      </w:r>
    </w:p>
    <w:p w14:paraId="4ABA46AF" w14:textId="67368502" w:rsidR="0069025B" w:rsidRPr="0069025B" w:rsidRDefault="0069025B" w:rsidP="0069025B">
      <w:pPr>
        <w:ind w:left="-284"/>
        <w:rPr>
          <w:sz w:val="22"/>
          <w:szCs w:val="22"/>
        </w:rPr>
      </w:pPr>
    </w:p>
    <w:p w14:paraId="31998AF9" w14:textId="0DC2C980" w:rsidR="0069025B" w:rsidRPr="0069025B" w:rsidRDefault="0069025B" w:rsidP="0069025B">
      <w:pPr>
        <w:ind w:left="-284"/>
        <w:rPr>
          <w:sz w:val="22"/>
          <w:szCs w:val="22"/>
        </w:rPr>
      </w:pPr>
      <w:r w:rsidRPr="0069025B">
        <w:rPr>
          <w:b/>
          <w:sz w:val="22"/>
          <w:szCs w:val="22"/>
        </w:rPr>
        <w:t>Course Objectives:</w:t>
      </w:r>
    </w:p>
    <w:p w14:paraId="4328F198" w14:textId="4FDE05B6" w:rsidR="0069025B" w:rsidRPr="004B6F47" w:rsidRDefault="0069025B" w:rsidP="0069025B">
      <w:pPr>
        <w:pStyle w:val="ListParagraph"/>
        <w:numPr>
          <w:ilvl w:val="0"/>
          <w:numId w:val="1"/>
        </w:numPr>
        <w:rPr>
          <w:color w:val="000000" w:themeColor="text1"/>
          <w:sz w:val="22"/>
          <w:szCs w:val="22"/>
        </w:rPr>
      </w:pPr>
      <w:r w:rsidRPr="004B6F47">
        <w:rPr>
          <w:color w:val="000000" w:themeColor="text1"/>
          <w:sz w:val="22"/>
          <w:szCs w:val="22"/>
        </w:rPr>
        <w:t xml:space="preserve">To introduce students to </w:t>
      </w:r>
      <w:bookmarkStart w:id="0" w:name="_GoBack"/>
      <w:bookmarkEnd w:id="0"/>
      <w:r w:rsidRPr="004B6F47">
        <w:rPr>
          <w:color w:val="000000" w:themeColor="text1"/>
          <w:sz w:val="22"/>
          <w:szCs w:val="22"/>
        </w:rPr>
        <w:t xml:space="preserve">the theoretical </w:t>
      </w:r>
      <w:r w:rsidR="004B6F47" w:rsidRPr="004B6F47">
        <w:rPr>
          <w:color w:val="000000" w:themeColor="text1"/>
          <w:sz w:val="22"/>
          <w:szCs w:val="22"/>
        </w:rPr>
        <w:t>aspects of biology</w:t>
      </w:r>
    </w:p>
    <w:p w14:paraId="272FBF5B" w14:textId="563D419A" w:rsidR="0069025B" w:rsidRPr="004B6F47" w:rsidRDefault="0069025B" w:rsidP="0069025B">
      <w:pPr>
        <w:pStyle w:val="ListParagraph"/>
        <w:numPr>
          <w:ilvl w:val="0"/>
          <w:numId w:val="1"/>
        </w:numPr>
        <w:rPr>
          <w:color w:val="000000" w:themeColor="text1"/>
          <w:sz w:val="22"/>
          <w:szCs w:val="22"/>
        </w:rPr>
      </w:pPr>
      <w:r w:rsidRPr="004B6F47">
        <w:rPr>
          <w:color w:val="000000" w:themeColor="text1"/>
          <w:sz w:val="22"/>
          <w:szCs w:val="22"/>
        </w:rPr>
        <w:t>To allow students to master their laboratory skills through experiments and investigations</w:t>
      </w:r>
    </w:p>
    <w:p w14:paraId="070A9D12" w14:textId="266A1214" w:rsidR="0069025B" w:rsidRPr="004B6F47" w:rsidRDefault="0069025B" w:rsidP="0069025B">
      <w:pPr>
        <w:pStyle w:val="ListParagraph"/>
        <w:numPr>
          <w:ilvl w:val="0"/>
          <w:numId w:val="1"/>
        </w:numPr>
        <w:rPr>
          <w:color w:val="000000" w:themeColor="text1"/>
          <w:sz w:val="22"/>
          <w:szCs w:val="22"/>
        </w:rPr>
      </w:pPr>
      <w:r w:rsidRPr="004B6F47">
        <w:rPr>
          <w:color w:val="000000" w:themeColor="text1"/>
          <w:sz w:val="22"/>
          <w:szCs w:val="22"/>
        </w:rPr>
        <w:t xml:space="preserve">To allow students to see the relationship between </w:t>
      </w:r>
      <w:r w:rsidR="001050D6" w:rsidRPr="004B6F47">
        <w:rPr>
          <w:color w:val="000000" w:themeColor="text1"/>
          <w:sz w:val="22"/>
          <w:szCs w:val="22"/>
        </w:rPr>
        <w:t>biology</w:t>
      </w:r>
      <w:r w:rsidRPr="004B6F47">
        <w:rPr>
          <w:color w:val="000000" w:themeColor="text1"/>
          <w:sz w:val="22"/>
          <w:szCs w:val="22"/>
        </w:rPr>
        <w:t xml:space="preserve"> and everyday life</w:t>
      </w:r>
    </w:p>
    <w:p w14:paraId="34DAD3F4" w14:textId="25F3A69D" w:rsidR="0069025B" w:rsidRPr="001050D6" w:rsidRDefault="0069025B" w:rsidP="0069025B">
      <w:pPr>
        <w:rPr>
          <w:color w:val="FF0000"/>
          <w:sz w:val="22"/>
          <w:szCs w:val="22"/>
        </w:rPr>
      </w:pPr>
    </w:p>
    <w:p w14:paraId="0F4BA24A" w14:textId="331D7FF6" w:rsidR="0069025B" w:rsidRPr="004B6F47" w:rsidRDefault="0069025B" w:rsidP="0069025B">
      <w:pPr>
        <w:ind w:left="-284"/>
        <w:rPr>
          <w:color w:val="000000" w:themeColor="text1"/>
          <w:sz w:val="22"/>
          <w:szCs w:val="22"/>
        </w:rPr>
      </w:pPr>
      <w:r w:rsidRPr="004B6F47">
        <w:rPr>
          <w:b/>
          <w:color w:val="000000" w:themeColor="text1"/>
          <w:sz w:val="22"/>
          <w:szCs w:val="22"/>
        </w:rPr>
        <w:t>Course Content:</w:t>
      </w:r>
    </w:p>
    <w:p w14:paraId="01879FB4" w14:textId="6D2098B3"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1:</w:t>
      </w:r>
      <w:r w:rsidRPr="000934FA">
        <w:rPr>
          <w:color w:val="000000" w:themeColor="text1"/>
          <w:sz w:val="22"/>
          <w:szCs w:val="22"/>
        </w:rPr>
        <w:t xml:space="preserve"> </w:t>
      </w:r>
      <w:r w:rsidR="004B6F47" w:rsidRPr="000934FA">
        <w:rPr>
          <w:color w:val="000000" w:themeColor="text1"/>
          <w:sz w:val="22"/>
          <w:szCs w:val="22"/>
        </w:rPr>
        <w:t>Taxonomy</w:t>
      </w:r>
    </w:p>
    <w:p w14:paraId="525826D7" w14:textId="23F998A2"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2:</w:t>
      </w:r>
      <w:r w:rsidRPr="000934FA">
        <w:rPr>
          <w:color w:val="000000" w:themeColor="text1"/>
          <w:sz w:val="22"/>
          <w:szCs w:val="22"/>
        </w:rPr>
        <w:t xml:space="preserve"> </w:t>
      </w:r>
      <w:r w:rsidR="004B6F47" w:rsidRPr="000934FA">
        <w:rPr>
          <w:color w:val="000000" w:themeColor="text1"/>
          <w:sz w:val="22"/>
          <w:szCs w:val="22"/>
        </w:rPr>
        <w:t>Evolution</w:t>
      </w:r>
    </w:p>
    <w:p w14:paraId="3568FD16" w14:textId="64209B75"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3:</w:t>
      </w:r>
      <w:r w:rsidRPr="000934FA">
        <w:rPr>
          <w:color w:val="000000" w:themeColor="text1"/>
          <w:sz w:val="22"/>
          <w:szCs w:val="22"/>
        </w:rPr>
        <w:t xml:space="preserve"> </w:t>
      </w:r>
      <w:r w:rsidR="004B6F47" w:rsidRPr="000934FA">
        <w:rPr>
          <w:color w:val="000000" w:themeColor="text1"/>
          <w:sz w:val="22"/>
          <w:szCs w:val="22"/>
        </w:rPr>
        <w:t>Microbiology</w:t>
      </w:r>
      <w:r w:rsidR="00EB2A1B" w:rsidRPr="000934FA">
        <w:rPr>
          <w:color w:val="000000" w:themeColor="text1"/>
          <w:sz w:val="22"/>
          <w:szCs w:val="22"/>
        </w:rPr>
        <w:t xml:space="preserve"> &amp; Immune System</w:t>
      </w:r>
    </w:p>
    <w:p w14:paraId="6AEE7607" w14:textId="74F21189"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 xml:space="preserve">Unit 4: </w:t>
      </w:r>
      <w:r w:rsidR="004B6F47" w:rsidRPr="000934FA">
        <w:rPr>
          <w:color w:val="000000" w:themeColor="text1"/>
          <w:sz w:val="22"/>
          <w:szCs w:val="22"/>
        </w:rPr>
        <w:t xml:space="preserve">Animals – Simple Invertebrates </w:t>
      </w:r>
    </w:p>
    <w:p w14:paraId="7C8E22BC" w14:textId="0597B5CD" w:rsidR="0069025B" w:rsidRPr="000934FA" w:rsidRDefault="0069025B" w:rsidP="000934FA">
      <w:pPr>
        <w:pStyle w:val="ListParagraph"/>
        <w:numPr>
          <w:ilvl w:val="0"/>
          <w:numId w:val="12"/>
        </w:numPr>
        <w:rPr>
          <w:color w:val="000000" w:themeColor="text1"/>
          <w:sz w:val="22"/>
          <w:szCs w:val="22"/>
        </w:rPr>
      </w:pPr>
      <w:r w:rsidRPr="000934FA">
        <w:rPr>
          <w:b/>
          <w:color w:val="000000" w:themeColor="text1"/>
          <w:sz w:val="22"/>
          <w:szCs w:val="22"/>
        </w:rPr>
        <w:t>Unit 5:</w:t>
      </w:r>
      <w:r w:rsidRPr="000934FA">
        <w:rPr>
          <w:color w:val="000000" w:themeColor="text1"/>
          <w:sz w:val="22"/>
          <w:szCs w:val="22"/>
        </w:rPr>
        <w:t xml:space="preserve"> </w:t>
      </w:r>
      <w:r w:rsidR="004B6F47" w:rsidRPr="000934FA">
        <w:rPr>
          <w:color w:val="000000" w:themeColor="text1"/>
          <w:sz w:val="22"/>
          <w:szCs w:val="22"/>
        </w:rPr>
        <w:t xml:space="preserve">Animals – Complex Invertebrates </w:t>
      </w:r>
    </w:p>
    <w:p w14:paraId="3535C2A8" w14:textId="282624DC" w:rsidR="004B6F47" w:rsidRP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6:</w:t>
      </w:r>
      <w:r w:rsidRPr="000934FA">
        <w:rPr>
          <w:color w:val="000000" w:themeColor="text1"/>
          <w:sz w:val="22"/>
          <w:szCs w:val="22"/>
        </w:rPr>
        <w:t xml:space="preserve"> Animals – Vertebrates </w:t>
      </w:r>
    </w:p>
    <w:p w14:paraId="0CAB4441" w14:textId="394EF2D8" w:rsidR="004B6F47" w:rsidRP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7:</w:t>
      </w:r>
      <w:r w:rsidRPr="000934FA">
        <w:rPr>
          <w:color w:val="000000" w:themeColor="text1"/>
          <w:sz w:val="22"/>
          <w:szCs w:val="22"/>
        </w:rPr>
        <w:t xml:space="preserve"> Botany – Plants  </w:t>
      </w:r>
    </w:p>
    <w:p w14:paraId="7D32936C" w14:textId="2D93AB2B" w:rsidR="004B6F47" w:rsidRP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8:</w:t>
      </w:r>
      <w:r w:rsidRPr="000934FA">
        <w:rPr>
          <w:color w:val="000000" w:themeColor="text1"/>
          <w:sz w:val="22"/>
          <w:szCs w:val="22"/>
        </w:rPr>
        <w:t xml:space="preserve"> Protists  </w:t>
      </w:r>
    </w:p>
    <w:p w14:paraId="7DD7B0CF" w14:textId="57D2487F" w:rsidR="000934FA" w:rsidRDefault="004B6F47" w:rsidP="000934FA">
      <w:pPr>
        <w:pStyle w:val="ListParagraph"/>
        <w:numPr>
          <w:ilvl w:val="0"/>
          <w:numId w:val="12"/>
        </w:numPr>
        <w:rPr>
          <w:color w:val="000000" w:themeColor="text1"/>
          <w:sz w:val="22"/>
          <w:szCs w:val="22"/>
        </w:rPr>
      </w:pPr>
      <w:r w:rsidRPr="000934FA">
        <w:rPr>
          <w:b/>
          <w:color w:val="000000" w:themeColor="text1"/>
          <w:sz w:val="22"/>
          <w:szCs w:val="22"/>
        </w:rPr>
        <w:t>Unit 9:</w:t>
      </w:r>
      <w:r w:rsidRPr="000934FA">
        <w:rPr>
          <w:color w:val="000000" w:themeColor="text1"/>
          <w:sz w:val="22"/>
          <w:szCs w:val="22"/>
        </w:rPr>
        <w:t xml:space="preserve"> Fungi </w:t>
      </w:r>
    </w:p>
    <w:p w14:paraId="393408DA" w14:textId="77777777" w:rsidR="000934FA" w:rsidRDefault="000934FA" w:rsidP="000934FA">
      <w:pPr>
        <w:pStyle w:val="ListParagraph"/>
        <w:ind w:left="436"/>
        <w:rPr>
          <w:color w:val="000000" w:themeColor="text1"/>
          <w:sz w:val="22"/>
          <w:szCs w:val="22"/>
        </w:rPr>
      </w:pPr>
    </w:p>
    <w:p w14:paraId="0B95AEE3" w14:textId="706AB2B8" w:rsidR="000934FA" w:rsidRDefault="000934FA" w:rsidP="000934FA">
      <w:pPr>
        <w:pStyle w:val="ListParagraph"/>
        <w:ind w:left="-284"/>
        <w:rPr>
          <w:color w:val="000000" w:themeColor="text1"/>
          <w:sz w:val="22"/>
          <w:szCs w:val="22"/>
        </w:rPr>
      </w:pPr>
      <w:r>
        <w:rPr>
          <w:b/>
          <w:color w:val="000000" w:themeColor="text1"/>
          <w:sz w:val="22"/>
          <w:szCs w:val="22"/>
        </w:rPr>
        <w:t xml:space="preserve">* </w:t>
      </w:r>
      <w:r>
        <w:rPr>
          <w:color w:val="000000" w:themeColor="text1"/>
          <w:sz w:val="22"/>
          <w:szCs w:val="22"/>
        </w:rPr>
        <w:t>Genetics will also be reviewed from grade 10 science</w:t>
      </w:r>
    </w:p>
    <w:p w14:paraId="48572718" w14:textId="77777777" w:rsidR="000934FA" w:rsidRPr="000934FA" w:rsidRDefault="000934FA" w:rsidP="000934FA">
      <w:pPr>
        <w:pStyle w:val="ListParagraph"/>
        <w:ind w:left="-284"/>
        <w:rPr>
          <w:color w:val="000000" w:themeColor="text1"/>
          <w:sz w:val="22"/>
          <w:szCs w:val="22"/>
        </w:rPr>
      </w:pPr>
    </w:p>
    <w:p w14:paraId="1762428E" w14:textId="7B79B8B9" w:rsidR="0069025B" w:rsidRPr="000934FA" w:rsidRDefault="0069025B" w:rsidP="0069025B">
      <w:pPr>
        <w:ind w:left="-284"/>
        <w:rPr>
          <w:color w:val="000000" w:themeColor="text1"/>
          <w:sz w:val="22"/>
          <w:szCs w:val="22"/>
        </w:rPr>
      </w:pPr>
      <w:r w:rsidRPr="000934FA">
        <w:rPr>
          <w:b/>
          <w:color w:val="000000" w:themeColor="text1"/>
          <w:sz w:val="22"/>
          <w:szCs w:val="22"/>
        </w:rPr>
        <w:t>Materials:</w:t>
      </w:r>
      <w:r w:rsidR="000934FA" w:rsidRPr="000934FA">
        <w:rPr>
          <w:color w:val="000000" w:themeColor="text1"/>
          <w:sz w:val="22"/>
          <w:szCs w:val="22"/>
        </w:rPr>
        <w:t xml:space="preserve"> Please bring the following to every class</w:t>
      </w:r>
    </w:p>
    <w:p w14:paraId="22028BC1" w14:textId="5C5CC1D9" w:rsidR="0069025B" w:rsidRPr="000934FA" w:rsidRDefault="0069025B" w:rsidP="0069025B">
      <w:pPr>
        <w:pStyle w:val="ListParagraph"/>
        <w:numPr>
          <w:ilvl w:val="0"/>
          <w:numId w:val="4"/>
        </w:numPr>
        <w:rPr>
          <w:color w:val="000000" w:themeColor="text1"/>
          <w:sz w:val="22"/>
          <w:szCs w:val="22"/>
        </w:rPr>
        <w:sectPr w:rsidR="0069025B" w:rsidRPr="000934FA" w:rsidSect="0069025B">
          <w:pgSz w:w="12240" w:h="15840"/>
          <w:pgMar w:top="1202" w:right="1440" w:bottom="1440" w:left="1440" w:header="708" w:footer="708" w:gutter="0"/>
          <w:cols w:space="708"/>
          <w:docGrid w:linePitch="360"/>
        </w:sectPr>
      </w:pPr>
    </w:p>
    <w:p w14:paraId="3F96DDF4" w14:textId="6392F2AA" w:rsidR="000934FA" w:rsidRPr="000934FA" w:rsidRDefault="0069025B" w:rsidP="0069025B">
      <w:pPr>
        <w:pStyle w:val="ListParagraph"/>
        <w:numPr>
          <w:ilvl w:val="0"/>
          <w:numId w:val="4"/>
        </w:numPr>
        <w:rPr>
          <w:color w:val="000000" w:themeColor="text1"/>
          <w:sz w:val="22"/>
          <w:szCs w:val="22"/>
        </w:rPr>
        <w:sectPr w:rsidR="000934FA" w:rsidRPr="000934FA" w:rsidSect="000934FA">
          <w:type w:val="continuous"/>
          <w:pgSz w:w="12240" w:h="15840"/>
          <w:pgMar w:top="1440" w:right="1440" w:bottom="1011" w:left="1440" w:header="708" w:footer="708" w:gutter="0"/>
          <w:cols w:space="708"/>
          <w:docGrid w:linePitch="360"/>
        </w:sectPr>
      </w:pPr>
      <w:r w:rsidRPr="000934FA">
        <w:rPr>
          <w:color w:val="000000" w:themeColor="text1"/>
          <w:sz w:val="22"/>
          <w:szCs w:val="22"/>
        </w:rPr>
        <w:t>Binder with line</w:t>
      </w:r>
      <w:r w:rsidR="000934FA" w:rsidRPr="000934FA">
        <w:rPr>
          <w:color w:val="000000" w:themeColor="text1"/>
          <w:sz w:val="22"/>
          <w:szCs w:val="22"/>
        </w:rPr>
        <w:t>r paper</w:t>
      </w:r>
    </w:p>
    <w:p w14:paraId="35166BA7" w14:textId="33989E56" w:rsidR="0069025B" w:rsidRPr="000934FA" w:rsidRDefault="000934FA" w:rsidP="0069025B">
      <w:pPr>
        <w:pStyle w:val="ListParagraph"/>
        <w:numPr>
          <w:ilvl w:val="0"/>
          <w:numId w:val="4"/>
        </w:numPr>
        <w:rPr>
          <w:color w:val="000000" w:themeColor="text1"/>
          <w:sz w:val="22"/>
          <w:szCs w:val="22"/>
        </w:rPr>
      </w:pPr>
      <w:r w:rsidRPr="000934FA">
        <w:rPr>
          <w:color w:val="000000" w:themeColor="text1"/>
          <w:sz w:val="22"/>
          <w:szCs w:val="22"/>
        </w:rPr>
        <w:t>Notes booklet</w:t>
      </w:r>
    </w:p>
    <w:p w14:paraId="00FF0E08" w14:textId="74E6B70B" w:rsidR="000934FA" w:rsidRPr="000934FA" w:rsidRDefault="000934FA" w:rsidP="0069025B">
      <w:pPr>
        <w:pStyle w:val="ListParagraph"/>
        <w:numPr>
          <w:ilvl w:val="0"/>
          <w:numId w:val="4"/>
        </w:numPr>
        <w:rPr>
          <w:color w:val="000000" w:themeColor="text1"/>
          <w:sz w:val="22"/>
          <w:szCs w:val="22"/>
        </w:rPr>
      </w:pPr>
      <w:r w:rsidRPr="000934FA">
        <w:rPr>
          <w:color w:val="000000" w:themeColor="text1"/>
          <w:sz w:val="22"/>
          <w:szCs w:val="22"/>
        </w:rPr>
        <w:t>Pencils, Pens, Erasers</w:t>
      </w:r>
    </w:p>
    <w:p w14:paraId="70F8D2D6" w14:textId="77777777" w:rsidR="0069025B" w:rsidRPr="001050D6" w:rsidRDefault="0069025B" w:rsidP="0069025B">
      <w:pPr>
        <w:rPr>
          <w:color w:val="FF0000"/>
          <w:sz w:val="22"/>
          <w:szCs w:val="22"/>
        </w:rPr>
        <w:sectPr w:rsidR="0069025B" w:rsidRPr="001050D6" w:rsidSect="000934FA">
          <w:type w:val="continuous"/>
          <w:pgSz w:w="12240" w:h="15840"/>
          <w:pgMar w:top="1440" w:right="1440" w:bottom="1011" w:left="1440" w:header="708" w:footer="708" w:gutter="0"/>
          <w:cols w:space="708"/>
          <w:docGrid w:linePitch="360"/>
        </w:sectPr>
      </w:pPr>
    </w:p>
    <w:p w14:paraId="696856E4" w14:textId="56B821E3" w:rsidR="0069025B" w:rsidRPr="001050D6" w:rsidRDefault="0069025B" w:rsidP="0069025B">
      <w:pPr>
        <w:rPr>
          <w:color w:val="FF0000"/>
          <w:sz w:val="22"/>
          <w:szCs w:val="22"/>
        </w:rPr>
      </w:pPr>
    </w:p>
    <w:p w14:paraId="3CBB1233" w14:textId="0F755F31" w:rsidR="0069025B" w:rsidRPr="000934FA" w:rsidRDefault="0069025B" w:rsidP="0069025B">
      <w:pPr>
        <w:ind w:left="-284"/>
        <w:rPr>
          <w:color w:val="000000" w:themeColor="text1"/>
          <w:sz w:val="22"/>
          <w:szCs w:val="22"/>
        </w:rPr>
      </w:pPr>
      <w:r w:rsidRPr="000934FA">
        <w:rPr>
          <w:b/>
          <w:color w:val="000000" w:themeColor="text1"/>
          <w:sz w:val="22"/>
          <w:szCs w:val="22"/>
        </w:rPr>
        <w:t>Evaluation:</w:t>
      </w:r>
    </w:p>
    <w:p w14:paraId="41F6F402" w14:textId="59F8B850" w:rsidR="0069025B" w:rsidRPr="000934FA" w:rsidRDefault="000934FA" w:rsidP="0069025B">
      <w:pPr>
        <w:pStyle w:val="ListParagraph"/>
        <w:numPr>
          <w:ilvl w:val="0"/>
          <w:numId w:val="5"/>
        </w:numPr>
        <w:rPr>
          <w:color w:val="000000" w:themeColor="text1"/>
          <w:sz w:val="22"/>
          <w:szCs w:val="22"/>
        </w:rPr>
      </w:pPr>
      <w:r w:rsidRPr="000934FA">
        <w:rPr>
          <w:color w:val="000000" w:themeColor="text1"/>
          <w:sz w:val="22"/>
          <w:szCs w:val="22"/>
        </w:rPr>
        <w:t>Assignments/Labs/Projects</w:t>
      </w:r>
      <w:r w:rsidR="0069025B" w:rsidRPr="000934FA">
        <w:rPr>
          <w:color w:val="000000" w:themeColor="text1"/>
          <w:sz w:val="22"/>
          <w:szCs w:val="22"/>
        </w:rPr>
        <w:t xml:space="preserve"> </w:t>
      </w:r>
      <w:r w:rsidR="0069025B"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Pr="000934FA">
        <w:rPr>
          <w:color w:val="000000" w:themeColor="text1"/>
          <w:sz w:val="22"/>
          <w:szCs w:val="22"/>
        </w:rPr>
        <w:t>30</w:t>
      </w:r>
      <w:r w:rsidR="0069025B" w:rsidRPr="000934FA">
        <w:rPr>
          <w:color w:val="000000" w:themeColor="text1"/>
          <w:sz w:val="22"/>
          <w:szCs w:val="22"/>
        </w:rPr>
        <w:t>%</w:t>
      </w:r>
    </w:p>
    <w:p w14:paraId="60A95B8F" w14:textId="5A91DE25" w:rsidR="0069025B" w:rsidRPr="000934FA" w:rsidRDefault="0069025B" w:rsidP="0069025B">
      <w:pPr>
        <w:pStyle w:val="ListParagraph"/>
        <w:numPr>
          <w:ilvl w:val="0"/>
          <w:numId w:val="5"/>
        </w:numPr>
        <w:rPr>
          <w:color w:val="000000" w:themeColor="text1"/>
          <w:sz w:val="22"/>
          <w:szCs w:val="22"/>
        </w:rPr>
      </w:pPr>
      <w:r w:rsidRPr="000934FA">
        <w:rPr>
          <w:color w:val="000000" w:themeColor="text1"/>
          <w:sz w:val="22"/>
          <w:szCs w:val="22"/>
        </w:rPr>
        <w:t>Quizzes</w:t>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r>
      <w:r w:rsidRPr="000934FA">
        <w:rPr>
          <w:color w:val="000000" w:themeColor="text1"/>
          <w:sz w:val="22"/>
          <w:szCs w:val="22"/>
        </w:rPr>
        <w:tab/>
        <w:t>10%</w:t>
      </w:r>
    </w:p>
    <w:p w14:paraId="2E587778" w14:textId="2B9F04FD" w:rsidR="0069025B" w:rsidRPr="000934FA" w:rsidRDefault="000934FA" w:rsidP="0069025B">
      <w:pPr>
        <w:pStyle w:val="ListParagraph"/>
        <w:numPr>
          <w:ilvl w:val="0"/>
          <w:numId w:val="5"/>
        </w:numPr>
        <w:rPr>
          <w:color w:val="000000" w:themeColor="text1"/>
          <w:sz w:val="22"/>
          <w:szCs w:val="22"/>
        </w:rPr>
      </w:pPr>
      <w:r w:rsidRPr="000934FA">
        <w:rPr>
          <w:color w:val="000000" w:themeColor="text1"/>
          <w:sz w:val="22"/>
          <w:szCs w:val="22"/>
        </w:rPr>
        <w:t>Tests</w:t>
      </w:r>
      <w:r w:rsidRPr="000934FA">
        <w:rPr>
          <w:color w:val="000000" w:themeColor="text1"/>
          <w:sz w:val="22"/>
          <w:szCs w:val="22"/>
        </w:rPr>
        <w:tab/>
      </w:r>
      <w:r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0069025B" w:rsidRPr="000934FA">
        <w:rPr>
          <w:color w:val="000000" w:themeColor="text1"/>
          <w:sz w:val="22"/>
          <w:szCs w:val="22"/>
        </w:rPr>
        <w:tab/>
      </w:r>
      <w:r w:rsidRPr="000934FA">
        <w:rPr>
          <w:color w:val="000000" w:themeColor="text1"/>
          <w:sz w:val="22"/>
          <w:szCs w:val="22"/>
        </w:rPr>
        <w:t>60</w:t>
      </w:r>
      <w:r w:rsidR="0069025B" w:rsidRPr="000934FA">
        <w:rPr>
          <w:color w:val="000000" w:themeColor="text1"/>
          <w:sz w:val="22"/>
          <w:szCs w:val="22"/>
        </w:rPr>
        <w:t>%</w:t>
      </w:r>
    </w:p>
    <w:p w14:paraId="1BC7E513" w14:textId="027DD138" w:rsidR="000934FA" w:rsidRDefault="000934FA" w:rsidP="000934FA">
      <w:pPr>
        <w:pStyle w:val="ListParagraph"/>
        <w:ind w:left="436"/>
        <w:rPr>
          <w:color w:val="FF0000"/>
          <w:sz w:val="22"/>
          <w:szCs w:val="22"/>
        </w:rPr>
      </w:pPr>
    </w:p>
    <w:p w14:paraId="2FCFF1CA" w14:textId="1C446F6F" w:rsidR="000934FA" w:rsidRDefault="000934FA" w:rsidP="000934FA">
      <w:pPr>
        <w:pStyle w:val="ListParagraph"/>
        <w:ind w:left="436"/>
        <w:rPr>
          <w:color w:val="FF0000"/>
          <w:sz w:val="22"/>
          <w:szCs w:val="22"/>
        </w:rPr>
      </w:pPr>
    </w:p>
    <w:p w14:paraId="0873BFCF" w14:textId="5B920A71" w:rsidR="000934FA" w:rsidRDefault="000934FA" w:rsidP="000934FA">
      <w:pPr>
        <w:pStyle w:val="ListParagraph"/>
        <w:ind w:left="436"/>
        <w:rPr>
          <w:color w:val="FF0000"/>
          <w:sz w:val="22"/>
          <w:szCs w:val="22"/>
        </w:rPr>
      </w:pPr>
    </w:p>
    <w:p w14:paraId="0CA76B45" w14:textId="0DCADDDB" w:rsidR="000934FA" w:rsidRDefault="000934FA" w:rsidP="000934FA">
      <w:pPr>
        <w:pStyle w:val="ListParagraph"/>
        <w:ind w:left="436"/>
        <w:rPr>
          <w:color w:val="FF0000"/>
          <w:sz w:val="22"/>
          <w:szCs w:val="22"/>
        </w:rPr>
      </w:pPr>
    </w:p>
    <w:p w14:paraId="3AADDF58" w14:textId="3B5E0311" w:rsidR="000934FA" w:rsidRDefault="000934FA" w:rsidP="000934FA">
      <w:pPr>
        <w:pStyle w:val="ListParagraph"/>
        <w:ind w:left="436"/>
        <w:rPr>
          <w:color w:val="FF0000"/>
          <w:sz w:val="22"/>
          <w:szCs w:val="22"/>
        </w:rPr>
      </w:pPr>
    </w:p>
    <w:p w14:paraId="20A883B0" w14:textId="7BD0A89D" w:rsidR="000934FA" w:rsidRDefault="000934FA" w:rsidP="000934FA">
      <w:pPr>
        <w:pStyle w:val="ListParagraph"/>
        <w:ind w:left="436"/>
        <w:rPr>
          <w:color w:val="FF0000"/>
          <w:sz w:val="22"/>
          <w:szCs w:val="22"/>
        </w:rPr>
      </w:pPr>
    </w:p>
    <w:p w14:paraId="0EE17949" w14:textId="77777777" w:rsidR="000934FA" w:rsidRPr="001050D6" w:rsidRDefault="000934FA" w:rsidP="000934FA">
      <w:pPr>
        <w:pStyle w:val="ListParagraph"/>
        <w:ind w:left="436"/>
        <w:rPr>
          <w:color w:val="FF0000"/>
          <w:sz w:val="22"/>
          <w:szCs w:val="22"/>
        </w:rPr>
      </w:pPr>
    </w:p>
    <w:p w14:paraId="44BA1A39" w14:textId="7CF28165" w:rsidR="0069025B" w:rsidRPr="000934FA" w:rsidRDefault="0069025B" w:rsidP="0069025B">
      <w:pPr>
        <w:ind w:left="-284"/>
        <w:rPr>
          <w:color w:val="000000" w:themeColor="text1"/>
          <w:sz w:val="22"/>
          <w:szCs w:val="22"/>
        </w:rPr>
      </w:pPr>
      <w:r w:rsidRPr="000934FA">
        <w:rPr>
          <w:color w:val="000000" w:themeColor="text1"/>
          <w:sz w:val="22"/>
          <w:szCs w:val="22"/>
        </w:rPr>
        <w:lastRenderedPageBreak/>
        <w:t>Not all of your work will receive a traditional “mark”. Your work will occasionally be assessed on the following rubric:</w:t>
      </w:r>
    </w:p>
    <w:tbl>
      <w:tblPr>
        <w:tblStyle w:val="TableGrid"/>
        <w:tblW w:w="9753" w:type="dxa"/>
        <w:tblInd w:w="-289" w:type="dxa"/>
        <w:tblLook w:val="00A0" w:firstRow="1" w:lastRow="0" w:firstColumn="1" w:lastColumn="0" w:noHBand="0" w:noVBand="0"/>
      </w:tblPr>
      <w:tblGrid>
        <w:gridCol w:w="2552"/>
        <w:gridCol w:w="7201"/>
      </w:tblGrid>
      <w:tr w:rsidR="000934FA" w:rsidRPr="000934FA" w14:paraId="243A688B" w14:textId="77777777" w:rsidTr="0069025B">
        <w:tc>
          <w:tcPr>
            <w:tcW w:w="2552" w:type="dxa"/>
          </w:tcPr>
          <w:p w14:paraId="381254B6"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Incomplete or Not Meeting Expectations (X)</w:t>
            </w:r>
          </w:p>
        </w:tc>
        <w:tc>
          <w:tcPr>
            <w:tcW w:w="7201" w:type="dxa"/>
          </w:tcPr>
          <w:p w14:paraId="32488C48"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is not yet meeting the goals or expectations of the assessment and demonstrates a lack of understanding of the underlying concepts.</w:t>
            </w:r>
          </w:p>
        </w:tc>
      </w:tr>
      <w:tr w:rsidR="000934FA" w:rsidRPr="000934FA" w14:paraId="2A2FE41E" w14:textId="77777777" w:rsidTr="0069025B">
        <w:tc>
          <w:tcPr>
            <w:tcW w:w="2552" w:type="dxa"/>
          </w:tcPr>
          <w:p w14:paraId="6FC973C9"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Minimally Meeting Expectations (</w:t>
            </w:r>
            <w:r w:rsidRPr="000934FA">
              <w:rPr>
                <w:rFonts w:ascii="Zapf Dingbats" w:hAnsi="Zapf Dingbats"/>
                <w:color w:val="000000" w:themeColor="text1"/>
                <w:sz w:val="22"/>
                <w:szCs w:val="22"/>
              </w:rPr>
              <w:t>✓</w:t>
            </w:r>
            <w:r w:rsidRPr="000934FA">
              <w:rPr>
                <w:rFonts w:ascii="Cambria" w:hAnsi="Cambria"/>
                <w:color w:val="000000" w:themeColor="text1"/>
                <w:sz w:val="22"/>
                <w:szCs w:val="22"/>
              </w:rPr>
              <w:t>-)</w:t>
            </w:r>
          </w:p>
        </w:tc>
        <w:tc>
          <w:tcPr>
            <w:tcW w:w="7201" w:type="dxa"/>
          </w:tcPr>
          <w:p w14:paraId="1E6BD750"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is approaching the goals or expectations of the assessment and demonstrates a weak understanding of the underlying concepts</w:t>
            </w:r>
          </w:p>
        </w:tc>
      </w:tr>
      <w:tr w:rsidR="000934FA" w:rsidRPr="000934FA" w14:paraId="74A4C7CD" w14:textId="77777777" w:rsidTr="0069025B">
        <w:tc>
          <w:tcPr>
            <w:tcW w:w="2552" w:type="dxa"/>
          </w:tcPr>
          <w:p w14:paraId="0A4F1464"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Meeting Expectations (</w:t>
            </w:r>
            <w:r w:rsidRPr="000934FA">
              <w:rPr>
                <w:rFonts w:ascii="Zapf Dingbats" w:hAnsi="Zapf Dingbats"/>
                <w:color w:val="000000" w:themeColor="text1"/>
                <w:sz w:val="22"/>
                <w:szCs w:val="22"/>
              </w:rPr>
              <w:t>✓</w:t>
            </w:r>
            <w:r w:rsidRPr="000934FA">
              <w:rPr>
                <w:color w:val="000000" w:themeColor="text1"/>
                <w:sz w:val="22"/>
                <w:szCs w:val="22"/>
              </w:rPr>
              <w:t>)</w:t>
            </w:r>
          </w:p>
        </w:tc>
        <w:tc>
          <w:tcPr>
            <w:tcW w:w="7201" w:type="dxa"/>
          </w:tcPr>
          <w:p w14:paraId="16CDEA5E"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meets the goals or expectations of the assessment and demonstrates a fair level of understanding of the underlying concepts.</w:t>
            </w:r>
          </w:p>
        </w:tc>
      </w:tr>
      <w:tr w:rsidR="000934FA" w:rsidRPr="000934FA" w14:paraId="09291B55" w14:textId="77777777" w:rsidTr="0069025B">
        <w:tc>
          <w:tcPr>
            <w:tcW w:w="2552" w:type="dxa"/>
          </w:tcPr>
          <w:p w14:paraId="7091F164" w14:textId="77777777" w:rsidR="0069025B" w:rsidRPr="000934FA" w:rsidRDefault="0069025B" w:rsidP="0069025B">
            <w:pPr>
              <w:spacing w:line="276" w:lineRule="auto"/>
              <w:jc w:val="center"/>
              <w:rPr>
                <w:color w:val="000000" w:themeColor="text1"/>
                <w:sz w:val="22"/>
                <w:szCs w:val="22"/>
              </w:rPr>
            </w:pPr>
            <w:r w:rsidRPr="000934FA">
              <w:rPr>
                <w:color w:val="000000" w:themeColor="text1"/>
                <w:sz w:val="22"/>
                <w:szCs w:val="22"/>
              </w:rPr>
              <w:t>Fully Meeting Expectations (</w:t>
            </w:r>
            <w:r w:rsidRPr="000934FA">
              <w:rPr>
                <w:rFonts w:ascii="Zapf Dingbats" w:hAnsi="Zapf Dingbats"/>
                <w:color w:val="000000" w:themeColor="text1"/>
                <w:sz w:val="22"/>
                <w:szCs w:val="22"/>
              </w:rPr>
              <w:t>✓</w:t>
            </w:r>
            <w:r w:rsidRPr="000934FA">
              <w:rPr>
                <w:color w:val="000000" w:themeColor="text1"/>
                <w:sz w:val="22"/>
                <w:szCs w:val="22"/>
              </w:rPr>
              <w:t>+)</w:t>
            </w:r>
          </w:p>
        </w:tc>
        <w:tc>
          <w:tcPr>
            <w:tcW w:w="7201" w:type="dxa"/>
          </w:tcPr>
          <w:p w14:paraId="29E67527" w14:textId="77777777" w:rsidR="0069025B" w:rsidRPr="000934FA" w:rsidRDefault="0069025B" w:rsidP="0069025B">
            <w:pPr>
              <w:spacing w:line="276" w:lineRule="auto"/>
              <w:rPr>
                <w:color w:val="000000" w:themeColor="text1"/>
                <w:sz w:val="22"/>
                <w:szCs w:val="22"/>
              </w:rPr>
            </w:pPr>
            <w:r w:rsidRPr="000934FA">
              <w:rPr>
                <w:color w:val="000000" w:themeColor="text1"/>
                <w:sz w:val="22"/>
                <w:szCs w:val="22"/>
              </w:rPr>
              <w:t>Student work fully meets the goals or expectations of the assessment and demonstrates a thorough and superior understanding of concepts.</w:t>
            </w:r>
          </w:p>
        </w:tc>
      </w:tr>
    </w:tbl>
    <w:p w14:paraId="5D66492E" w14:textId="640C0FA7" w:rsidR="0069025B" w:rsidRPr="000934FA" w:rsidRDefault="0069025B" w:rsidP="0069025B">
      <w:pPr>
        <w:ind w:left="-284"/>
        <w:rPr>
          <w:color w:val="000000" w:themeColor="text1"/>
          <w:sz w:val="22"/>
          <w:szCs w:val="22"/>
        </w:rPr>
      </w:pPr>
    </w:p>
    <w:p w14:paraId="3DC161AB" w14:textId="452662EF" w:rsidR="0069025B" w:rsidRPr="000934FA" w:rsidRDefault="0069025B" w:rsidP="0069025B">
      <w:pPr>
        <w:ind w:left="-284"/>
        <w:rPr>
          <w:color w:val="000000" w:themeColor="text1"/>
          <w:sz w:val="22"/>
          <w:szCs w:val="22"/>
        </w:rPr>
      </w:pPr>
      <w:r w:rsidRPr="000934FA">
        <w:rPr>
          <w:color w:val="000000" w:themeColor="text1"/>
          <w:sz w:val="22"/>
          <w:szCs w:val="22"/>
        </w:rPr>
        <w:t>You will also receive a work habits mark, based on the following standardized SDSS rubric:</w:t>
      </w:r>
    </w:p>
    <w:p w14:paraId="6CAE4376" w14:textId="745F017F" w:rsidR="0069025B" w:rsidRPr="000934FA" w:rsidRDefault="0069025B" w:rsidP="0069025B">
      <w:pPr>
        <w:ind w:left="-284"/>
        <w:rPr>
          <w:b/>
          <w:color w:val="000000" w:themeColor="text1"/>
          <w:sz w:val="21"/>
          <w:szCs w:val="20"/>
        </w:rPr>
      </w:pPr>
    </w:p>
    <w:p w14:paraId="7BC95A3F" w14:textId="63290925" w:rsidR="0069025B" w:rsidRPr="000934FA" w:rsidRDefault="0069025B" w:rsidP="0069025B">
      <w:pPr>
        <w:ind w:left="-284"/>
        <w:rPr>
          <w:color w:val="000000" w:themeColor="text1"/>
          <w:sz w:val="22"/>
          <w:szCs w:val="22"/>
        </w:rPr>
      </w:pPr>
      <w:r w:rsidRPr="000934FA">
        <w:rPr>
          <w:b/>
          <w:color w:val="000000" w:themeColor="text1"/>
          <w:sz w:val="22"/>
          <w:szCs w:val="22"/>
        </w:rPr>
        <w:t>Performance Standards for Work Habits</w:t>
      </w:r>
    </w:p>
    <w:tbl>
      <w:tblPr>
        <w:tblStyle w:val="TableGrid"/>
        <w:tblW w:w="9753" w:type="dxa"/>
        <w:tblInd w:w="-289" w:type="dxa"/>
        <w:tblLook w:val="04A0" w:firstRow="1" w:lastRow="0" w:firstColumn="1" w:lastColumn="0" w:noHBand="0" w:noVBand="1"/>
      </w:tblPr>
      <w:tblGrid>
        <w:gridCol w:w="1653"/>
        <w:gridCol w:w="2700"/>
        <w:gridCol w:w="2700"/>
        <w:gridCol w:w="2700"/>
      </w:tblGrid>
      <w:tr w:rsidR="000934FA" w:rsidRPr="000934FA" w14:paraId="496F687B" w14:textId="77777777" w:rsidTr="0069025B">
        <w:trPr>
          <w:trHeight w:val="20"/>
        </w:trPr>
        <w:tc>
          <w:tcPr>
            <w:tcW w:w="1653" w:type="dxa"/>
          </w:tcPr>
          <w:p w14:paraId="067CB1BB"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Behaviour</w:t>
            </w:r>
          </w:p>
        </w:tc>
        <w:tc>
          <w:tcPr>
            <w:tcW w:w="2700" w:type="dxa"/>
          </w:tcPr>
          <w:p w14:paraId="78BAFC5E"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Good (G)</w:t>
            </w:r>
          </w:p>
        </w:tc>
        <w:tc>
          <w:tcPr>
            <w:tcW w:w="2700" w:type="dxa"/>
          </w:tcPr>
          <w:p w14:paraId="38708D26"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Satisfactory (S)</w:t>
            </w:r>
          </w:p>
        </w:tc>
        <w:tc>
          <w:tcPr>
            <w:tcW w:w="2700" w:type="dxa"/>
          </w:tcPr>
          <w:p w14:paraId="50E3ACF7" w14:textId="77777777" w:rsidR="0069025B" w:rsidRPr="000934FA" w:rsidRDefault="0069025B" w:rsidP="0069025B">
            <w:pPr>
              <w:spacing w:line="276" w:lineRule="auto"/>
              <w:jc w:val="center"/>
              <w:rPr>
                <w:rFonts w:ascii="Cambria" w:hAnsi="Cambria"/>
                <w:b/>
                <w:color w:val="000000" w:themeColor="text1"/>
                <w:sz w:val="20"/>
                <w:szCs w:val="20"/>
              </w:rPr>
            </w:pPr>
            <w:r w:rsidRPr="000934FA">
              <w:rPr>
                <w:rFonts w:ascii="Cambria" w:hAnsi="Cambria"/>
                <w:b/>
                <w:color w:val="000000" w:themeColor="text1"/>
                <w:sz w:val="20"/>
                <w:szCs w:val="20"/>
              </w:rPr>
              <w:t>Needs Improvement (N)</w:t>
            </w:r>
          </w:p>
        </w:tc>
      </w:tr>
      <w:tr w:rsidR="000934FA" w:rsidRPr="000934FA" w14:paraId="59F31BB3" w14:textId="77777777" w:rsidTr="0069025B">
        <w:trPr>
          <w:cantSplit/>
          <w:trHeight w:val="20"/>
        </w:trPr>
        <w:tc>
          <w:tcPr>
            <w:tcW w:w="1653" w:type="dxa"/>
            <w:vAlign w:val="center"/>
          </w:tcPr>
          <w:p w14:paraId="52080DF9"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Attendance</w:t>
            </w:r>
          </w:p>
        </w:tc>
        <w:tc>
          <w:tcPr>
            <w:tcW w:w="2700" w:type="dxa"/>
          </w:tcPr>
          <w:p w14:paraId="1A0CFAC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No unexcused absences</w:t>
            </w:r>
          </w:p>
        </w:tc>
        <w:tc>
          <w:tcPr>
            <w:tcW w:w="2700" w:type="dxa"/>
          </w:tcPr>
          <w:p w14:paraId="7EFC63CC"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Some unexcused absences</w:t>
            </w:r>
          </w:p>
        </w:tc>
        <w:tc>
          <w:tcPr>
            <w:tcW w:w="2700" w:type="dxa"/>
          </w:tcPr>
          <w:p w14:paraId="338D9753"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Unexcused absences</w:t>
            </w:r>
          </w:p>
        </w:tc>
      </w:tr>
      <w:tr w:rsidR="000934FA" w:rsidRPr="000934FA" w14:paraId="43BB53C1" w14:textId="77777777" w:rsidTr="0069025B">
        <w:trPr>
          <w:cantSplit/>
          <w:trHeight w:val="20"/>
        </w:trPr>
        <w:tc>
          <w:tcPr>
            <w:tcW w:w="1653" w:type="dxa"/>
            <w:vAlign w:val="center"/>
          </w:tcPr>
          <w:p w14:paraId="5E7A85FB"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Punctuality</w:t>
            </w:r>
          </w:p>
        </w:tc>
        <w:tc>
          <w:tcPr>
            <w:tcW w:w="2700" w:type="dxa"/>
          </w:tcPr>
          <w:p w14:paraId="1D72D3D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On time to every class</w:t>
            </w:r>
          </w:p>
        </w:tc>
        <w:tc>
          <w:tcPr>
            <w:tcW w:w="2700" w:type="dxa"/>
          </w:tcPr>
          <w:p w14:paraId="59368B6B"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One or two late arrivals</w:t>
            </w:r>
          </w:p>
        </w:tc>
        <w:tc>
          <w:tcPr>
            <w:tcW w:w="2700" w:type="dxa"/>
          </w:tcPr>
          <w:p w14:paraId="1C8F625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late to class and/or late by several minutes</w:t>
            </w:r>
          </w:p>
        </w:tc>
      </w:tr>
      <w:tr w:rsidR="000934FA" w:rsidRPr="000934FA" w14:paraId="196B7468" w14:textId="77777777" w:rsidTr="0069025B">
        <w:trPr>
          <w:cantSplit/>
          <w:trHeight w:val="20"/>
        </w:trPr>
        <w:tc>
          <w:tcPr>
            <w:tcW w:w="1653" w:type="dxa"/>
            <w:vAlign w:val="center"/>
          </w:tcPr>
          <w:p w14:paraId="0488F1E7"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Preparation</w:t>
            </w:r>
          </w:p>
        </w:tc>
        <w:tc>
          <w:tcPr>
            <w:tcW w:w="2700" w:type="dxa"/>
          </w:tcPr>
          <w:p w14:paraId="14B4D5C8"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Always brings necessary material to class</w:t>
            </w:r>
          </w:p>
        </w:tc>
        <w:tc>
          <w:tcPr>
            <w:tcW w:w="2700" w:type="dxa"/>
          </w:tcPr>
          <w:p w14:paraId="787A093C"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Occasionally has forgotten materials</w:t>
            </w:r>
          </w:p>
        </w:tc>
        <w:tc>
          <w:tcPr>
            <w:tcW w:w="2700" w:type="dxa"/>
          </w:tcPr>
          <w:p w14:paraId="7CC129BF"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does not bring materials</w:t>
            </w:r>
          </w:p>
        </w:tc>
      </w:tr>
      <w:tr w:rsidR="000934FA" w:rsidRPr="000934FA" w14:paraId="413F0AC3" w14:textId="77777777" w:rsidTr="0069025B">
        <w:trPr>
          <w:cantSplit/>
          <w:trHeight w:val="20"/>
        </w:trPr>
        <w:tc>
          <w:tcPr>
            <w:tcW w:w="1653" w:type="dxa"/>
            <w:vAlign w:val="center"/>
          </w:tcPr>
          <w:p w14:paraId="4A5D8289"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Work Ethic</w:t>
            </w:r>
          </w:p>
        </w:tc>
        <w:tc>
          <w:tcPr>
            <w:tcW w:w="2700" w:type="dxa"/>
          </w:tcPr>
          <w:p w14:paraId="0065A9E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Gets to work quickly; remains on task</w:t>
            </w:r>
          </w:p>
        </w:tc>
        <w:tc>
          <w:tcPr>
            <w:tcW w:w="2700" w:type="dxa"/>
          </w:tcPr>
          <w:p w14:paraId="573488A4"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Works well as directed and generally remains on task</w:t>
            </w:r>
          </w:p>
        </w:tc>
        <w:tc>
          <w:tcPr>
            <w:tcW w:w="2700" w:type="dxa"/>
          </w:tcPr>
          <w:p w14:paraId="156AE77B"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Slow to get started, must be supervised constantly or goes off task</w:t>
            </w:r>
          </w:p>
        </w:tc>
      </w:tr>
      <w:tr w:rsidR="000934FA" w:rsidRPr="000934FA" w14:paraId="607AE2F4" w14:textId="77777777" w:rsidTr="0069025B">
        <w:trPr>
          <w:cantSplit/>
          <w:trHeight w:val="20"/>
        </w:trPr>
        <w:tc>
          <w:tcPr>
            <w:tcW w:w="1653" w:type="dxa"/>
            <w:tcBorders>
              <w:top w:val="single" w:sz="4" w:space="0" w:color="auto"/>
              <w:left w:val="single" w:sz="4" w:space="0" w:color="auto"/>
              <w:bottom w:val="single" w:sz="4" w:space="0" w:color="auto"/>
              <w:right w:val="single" w:sz="4" w:space="0" w:color="auto"/>
            </w:tcBorders>
            <w:vAlign w:val="center"/>
          </w:tcPr>
          <w:p w14:paraId="2A8CB3B5"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 xml:space="preserve">Attitude </w:t>
            </w:r>
          </w:p>
        </w:tc>
        <w:tc>
          <w:tcPr>
            <w:tcW w:w="2700" w:type="dxa"/>
            <w:tcBorders>
              <w:top w:val="single" w:sz="4" w:space="0" w:color="auto"/>
              <w:left w:val="single" w:sz="4" w:space="0" w:color="auto"/>
              <w:bottom w:val="single" w:sz="4" w:space="0" w:color="auto"/>
              <w:right w:val="single" w:sz="4" w:space="0" w:color="auto"/>
            </w:tcBorders>
          </w:tcPr>
          <w:p w14:paraId="72D6EA9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Shows interest in class; offers constructive ideas</w:t>
            </w:r>
          </w:p>
        </w:tc>
        <w:tc>
          <w:tcPr>
            <w:tcW w:w="2700" w:type="dxa"/>
            <w:tcBorders>
              <w:top w:val="single" w:sz="4" w:space="0" w:color="auto"/>
              <w:left w:val="single" w:sz="4" w:space="0" w:color="auto"/>
              <w:bottom w:val="single" w:sz="4" w:space="0" w:color="auto"/>
              <w:right w:val="single" w:sz="4" w:space="0" w:color="auto"/>
            </w:tcBorders>
          </w:tcPr>
          <w:p w14:paraId="39F17EEA"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Is generally accepting of class activities and displays a positive attitude</w:t>
            </w:r>
          </w:p>
        </w:tc>
        <w:tc>
          <w:tcPr>
            <w:tcW w:w="2700" w:type="dxa"/>
            <w:tcBorders>
              <w:top w:val="single" w:sz="4" w:space="0" w:color="auto"/>
              <w:left w:val="single" w:sz="4" w:space="0" w:color="auto"/>
              <w:bottom w:val="single" w:sz="4" w:space="0" w:color="auto"/>
              <w:right w:val="single" w:sz="4" w:space="0" w:color="auto"/>
            </w:tcBorders>
          </w:tcPr>
          <w:p w14:paraId="009EA05E"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Often brings a negative attitude to class; complains and/or goes off task</w:t>
            </w:r>
          </w:p>
        </w:tc>
      </w:tr>
      <w:tr w:rsidR="000934FA" w:rsidRPr="000934FA" w14:paraId="2A866A7B" w14:textId="77777777" w:rsidTr="0069025B">
        <w:trPr>
          <w:cantSplit/>
          <w:trHeight w:val="20"/>
        </w:trPr>
        <w:tc>
          <w:tcPr>
            <w:tcW w:w="1653" w:type="dxa"/>
            <w:tcBorders>
              <w:top w:val="single" w:sz="4" w:space="0" w:color="auto"/>
              <w:left w:val="single" w:sz="4" w:space="0" w:color="auto"/>
              <w:bottom w:val="single" w:sz="4" w:space="0" w:color="auto"/>
              <w:right w:val="single" w:sz="4" w:space="0" w:color="auto"/>
            </w:tcBorders>
            <w:vAlign w:val="center"/>
          </w:tcPr>
          <w:p w14:paraId="65619C4E"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Participation</w:t>
            </w:r>
          </w:p>
        </w:tc>
        <w:tc>
          <w:tcPr>
            <w:tcW w:w="2700" w:type="dxa"/>
            <w:tcBorders>
              <w:top w:val="single" w:sz="4" w:space="0" w:color="auto"/>
              <w:left w:val="single" w:sz="4" w:space="0" w:color="auto"/>
              <w:bottom w:val="single" w:sz="4" w:space="0" w:color="auto"/>
              <w:right w:val="single" w:sz="4" w:space="0" w:color="auto"/>
            </w:tcBorders>
          </w:tcPr>
          <w:p w14:paraId="6CB656B1"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offers productive ideas; works to support the activity in class</w:t>
            </w:r>
          </w:p>
        </w:tc>
        <w:tc>
          <w:tcPr>
            <w:tcW w:w="2700" w:type="dxa"/>
            <w:tcBorders>
              <w:top w:val="single" w:sz="4" w:space="0" w:color="auto"/>
              <w:left w:val="single" w:sz="4" w:space="0" w:color="auto"/>
              <w:bottom w:val="single" w:sz="4" w:space="0" w:color="auto"/>
              <w:right w:val="single" w:sz="4" w:space="0" w:color="auto"/>
            </w:tcBorders>
          </w:tcPr>
          <w:p w14:paraId="2A28B5E5"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Takes part in activities; responds when called upon</w:t>
            </w:r>
          </w:p>
        </w:tc>
        <w:tc>
          <w:tcPr>
            <w:tcW w:w="2700" w:type="dxa"/>
            <w:tcBorders>
              <w:top w:val="single" w:sz="4" w:space="0" w:color="auto"/>
              <w:left w:val="single" w:sz="4" w:space="0" w:color="auto"/>
              <w:bottom w:val="single" w:sz="4" w:space="0" w:color="auto"/>
              <w:right w:val="single" w:sz="4" w:space="0" w:color="auto"/>
            </w:tcBorders>
          </w:tcPr>
          <w:p w14:paraId="76D6D3C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Avoids taking part in class activities; rarely contributes to class or contributes negatively</w:t>
            </w:r>
          </w:p>
        </w:tc>
      </w:tr>
      <w:tr w:rsidR="000934FA" w:rsidRPr="000934FA" w14:paraId="312F8A05" w14:textId="77777777" w:rsidTr="0069025B">
        <w:trPr>
          <w:cantSplit/>
          <w:trHeight w:val="20"/>
        </w:trPr>
        <w:tc>
          <w:tcPr>
            <w:tcW w:w="1653" w:type="dxa"/>
            <w:vAlign w:val="center"/>
          </w:tcPr>
          <w:p w14:paraId="01AFC2BC"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Homework</w:t>
            </w:r>
          </w:p>
        </w:tc>
        <w:tc>
          <w:tcPr>
            <w:tcW w:w="2700" w:type="dxa"/>
          </w:tcPr>
          <w:p w14:paraId="4ECE55C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Work if always completed; excellent quality is produced; evidence of home study for exams</w:t>
            </w:r>
          </w:p>
        </w:tc>
        <w:tc>
          <w:tcPr>
            <w:tcW w:w="2700" w:type="dxa"/>
          </w:tcPr>
          <w:p w14:paraId="5CBE7975"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Completes work most of the time to an acceptable quality; some evidence of home study for exams</w:t>
            </w:r>
          </w:p>
        </w:tc>
        <w:tc>
          <w:tcPr>
            <w:tcW w:w="2700" w:type="dxa"/>
          </w:tcPr>
          <w:p w14:paraId="12466223"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Frequently incomplete, showing minimal effort; rare evidence of home study for exams</w:t>
            </w:r>
          </w:p>
        </w:tc>
      </w:tr>
      <w:tr w:rsidR="000934FA" w:rsidRPr="000934FA" w14:paraId="580D2614" w14:textId="77777777" w:rsidTr="0069025B">
        <w:trPr>
          <w:cantSplit/>
          <w:trHeight w:val="20"/>
        </w:trPr>
        <w:tc>
          <w:tcPr>
            <w:tcW w:w="1653" w:type="dxa"/>
            <w:vAlign w:val="center"/>
          </w:tcPr>
          <w:p w14:paraId="07CEA93A"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Responsibility</w:t>
            </w:r>
          </w:p>
        </w:tc>
        <w:tc>
          <w:tcPr>
            <w:tcW w:w="2700" w:type="dxa"/>
          </w:tcPr>
          <w:p w14:paraId="1E3ECD85"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Often shows initiative; accepts feedback willingly and takes responsibility to improve; always present for due dates, scheduled presentations and tests</w:t>
            </w:r>
          </w:p>
        </w:tc>
        <w:tc>
          <w:tcPr>
            <w:tcW w:w="2700" w:type="dxa"/>
          </w:tcPr>
          <w:p w14:paraId="6A5F2AAD"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Occasionally shows initiative; responds appropriately to feedback and makes corrections as directed; some absenteeism for due dates, scheduled presentations and tests</w:t>
            </w:r>
          </w:p>
        </w:tc>
        <w:tc>
          <w:tcPr>
            <w:tcW w:w="2700" w:type="dxa"/>
          </w:tcPr>
          <w:p w14:paraId="5FF51400"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Rarely shows initiative; responds poorly to feedback; avoids doing remedial work; frequently absent for due dates, scheduled presentations and tests</w:t>
            </w:r>
          </w:p>
        </w:tc>
      </w:tr>
      <w:tr w:rsidR="000934FA" w:rsidRPr="000934FA" w14:paraId="7E82F87E" w14:textId="77777777" w:rsidTr="0069025B">
        <w:trPr>
          <w:trHeight w:val="20"/>
        </w:trPr>
        <w:tc>
          <w:tcPr>
            <w:tcW w:w="1653" w:type="dxa"/>
          </w:tcPr>
          <w:p w14:paraId="0B7AC48E" w14:textId="77777777" w:rsidR="0069025B" w:rsidRPr="000934FA" w:rsidRDefault="0069025B" w:rsidP="0069025B">
            <w:pPr>
              <w:spacing w:line="276" w:lineRule="auto"/>
              <w:ind w:right="113"/>
              <w:rPr>
                <w:rFonts w:ascii="Cambria" w:hAnsi="Cambria"/>
                <w:b/>
                <w:color w:val="000000" w:themeColor="text1"/>
                <w:sz w:val="20"/>
                <w:szCs w:val="20"/>
              </w:rPr>
            </w:pPr>
            <w:r w:rsidRPr="000934FA">
              <w:rPr>
                <w:rFonts w:ascii="Cambria" w:hAnsi="Cambria"/>
                <w:b/>
                <w:color w:val="000000" w:themeColor="text1"/>
                <w:sz w:val="20"/>
                <w:szCs w:val="20"/>
              </w:rPr>
              <w:t>Personal Technology</w:t>
            </w:r>
          </w:p>
        </w:tc>
        <w:tc>
          <w:tcPr>
            <w:tcW w:w="2700" w:type="dxa"/>
          </w:tcPr>
          <w:p w14:paraId="7FD335A7"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Personal technology is not a distraction in class</w:t>
            </w:r>
          </w:p>
        </w:tc>
        <w:tc>
          <w:tcPr>
            <w:tcW w:w="2700" w:type="dxa"/>
          </w:tcPr>
          <w:p w14:paraId="64BE3F1A"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Periodically checks personal technology, but generally stays on task</w:t>
            </w:r>
          </w:p>
        </w:tc>
        <w:tc>
          <w:tcPr>
            <w:tcW w:w="2700" w:type="dxa"/>
          </w:tcPr>
          <w:p w14:paraId="7187B6F6" w14:textId="77777777" w:rsidR="0069025B" w:rsidRPr="000934FA" w:rsidRDefault="0069025B" w:rsidP="0069025B">
            <w:pPr>
              <w:spacing w:line="276" w:lineRule="auto"/>
              <w:rPr>
                <w:rFonts w:ascii="Cambria" w:hAnsi="Cambria"/>
                <w:color w:val="000000" w:themeColor="text1"/>
                <w:sz w:val="20"/>
                <w:szCs w:val="20"/>
              </w:rPr>
            </w:pPr>
            <w:r w:rsidRPr="000934FA">
              <w:rPr>
                <w:rFonts w:ascii="Cambria" w:hAnsi="Cambria"/>
                <w:color w:val="000000" w:themeColor="text1"/>
                <w:sz w:val="20"/>
                <w:szCs w:val="20"/>
              </w:rPr>
              <w:t>Is frequently distracted by personal technology</w:t>
            </w:r>
          </w:p>
        </w:tc>
      </w:tr>
    </w:tbl>
    <w:p w14:paraId="3616FEEC" w14:textId="7E5AFB2B" w:rsidR="0069025B" w:rsidRPr="000934FA" w:rsidRDefault="0069025B" w:rsidP="0069025B">
      <w:pPr>
        <w:ind w:left="-284"/>
        <w:rPr>
          <w:color w:val="000000" w:themeColor="text1"/>
          <w:sz w:val="22"/>
          <w:szCs w:val="22"/>
        </w:rPr>
      </w:pPr>
      <w:r w:rsidRPr="000934FA">
        <w:rPr>
          <w:color w:val="000000" w:themeColor="text1"/>
          <w:sz w:val="22"/>
          <w:szCs w:val="22"/>
        </w:rPr>
        <w:t xml:space="preserve">Please note that it will be a class policy that if you display </w:t>
      </w:r>
      <w:r w:rsidRPr="000934FA">
        <w:rPr>
          <w:b/>
          <w:i/>
          <w:color w:val="000000" w:themeColor="text1"/>
          <w:sz w:val="22"/>
          <w:szCs w:val="22"/>
        </w:rPr>
        <w:t>satisfactory</w:t>
      </w:r>
      <w:r w:rsidRPr="000934FA">
        <w:rPr>
          <w:color w:val="000000" w:themeColor="text1"/>
          <w:sz w:val="22"/>
          <w:szCs w:val="22"/>
        </w:rPr>
        <w:t xml:space="preserve"> work habits in two or more categories it will result in you receiving an </w:t>
      </w:r>
      <w:r w:rsidRPr="000934FA">
        <w:rPr>
          <w:b/>
          <w:i/>
          <w:color w:val="000000" w:themeColor="text1"/>
          <w:sz w:val="22"/>
          <w:szCs w:val="22"/>
        </w:rPr>
        <w:t>S</w:t>
      </w:r>
      <w:r w:rsidRPr="000934FA">
        <w:rPr>
          <w:color w:val="000000" w:themeColor="text1"/>
          <w:sz w:val="22"/>
          <w:szCs w:val="22"/>
        </w:rPr>
        <w:t xml:space="preserve"> on your report card; if you display work habits that </w:t>
      </w:r>
      <w:r w:rsidRPr="000934FA">
        <w:rPr>
          <w:b/>
          <w:i/>
          <w:color w:val="000000" w:themeColor="text1"/>
          <w:sz w:val="22"/>
          <w:szCs w:val="22"/>
        </w:rPr>
        <w:t>need improvement</w:t>
      </w:r>
      <w:r w:rsidRPr="000934FA">
        <w:rPr>
          <w:color w:val="000000" w:themeColor="text1"/>
          <w:sz w:val="22"/>
          <w:szCs w:val="22"/>
        </w:rPr>
        <w:t xml:space="preserve"> in two or more categories you will receive an </w:t>
      </w:r>
      <w:r w:rsidRPr="000934FA">
        <w:rPr>
          <w:b/>
          <w:i/>
          <w:color w:val="000000" w:themeColor="text1"/>
          <w:sz w:val="22"/>
          <w:szCs w:val="22"/>
        </w:rPr>
        <w:t>N</w:t>
      </w:r>
      <w:r w:rsidRPr="000934FA">
        <w:rPr>
          <w:color w:val="000000" w:themeColor="text1"/>
          <w:sz w:val="22"/>
          <w:szCs w:val="22"/>
        </w:rPr>
        <w:t xml:space="preserve"> on your report card.</w:t>
      </w:r>
    </w:p>
    <w:p w14:paraId="0362AE04" w14:textId="7BBA79A2" w:rsidR="0069025B" w:rsidRPr="001050D6" w:rsidRDefault="0069025B" w:rsidP="0069025B">
      <w:pPr>
        <w:ind w:left="-284"/>
        <w:rPr>
          <w:color w:val="FF0000"/>
          <w:sz w:val="22"/>
          <w:szCs w:val="22"/>
        </w:rPr>
      </w:pPr>
    </w:p>
    <w:p w14:paraId="75BD0376" w14:textId="039F54A0" w:rsidR="0069025B" w:rsidRPr="000934FA" w:rsidRDefault="0069025B" w:rsidP="0069025B">
      <w:pPr>
        <w:ind w:left="-284"/>
        <w:jc w:val="center"/>
        <w:rPr>
          <w:rFonts w:ascii="Calibri" w:hAnsi="Calibri"/>
          <w:b/>
          <w:color w:val="000000" w:themeColor="text1"/>
          <w:sz w:val="28"/>
          <w:szCs w:val="22"/>
        </w:rPr>
      </w:pPr>
      <w:r w:rsidRPr="000934FA">
        <w:rPr>
          <w:rFonts w:ascii="Calibri" w:hAnsi="Calibri"/>
          <w:b/>
          <w:color w:val="000000" w:themeColor="text1"/>
          <w:sz w:val="28"/>
          <w:szCs w:val="22"/>
        </w:rPr>
        <w:lastRenderedPageBreak/>
        <w:t>Class Expectations</w:t>
      </w:r>
    </w:p>
    <w:p w14:paraId="1D47428A" w14:textId="6F3AC34B" w:rsidR="0069025B" w:rsidRPr="000934FA" w:rsidRDefault="0069025B" w:rsidP="0069025B">
      <w:pPr>
        <w:pStyle w:val="ListParagraph"/>
        <w:numPr>
          <w:ilvl w:val="0"/>
          <w:numId w:val="6"/>
        </w:numPr>
        <w:rPr>
          <w:rFonts w:ascii="Calibri" w:hAnsi="Calibri"/>
          <w:b/>
          <w:color w:val="000000" w:themeColor="text1"/>
          <w:sz w:val="22"/>
          <w:szCs w:val="22"/>
          <w:u w:val="single"/>
        </w:rPr>
      </w:pPr>
      <w:r w:rsidRPr="000934FA">
        <w:rPr>
          <w:rFonts w:ascii="Calibri" w:hAnsi="Calibri"/>
          <w:b/>
          <w:color w:val="000000" w:themeColor="text1"/>
          <w:sz w:val="22"/>
          <w:szCs w:val="22"/>
          <w:u w:val="single"/>
        </w:rPr>
        <w:t>Class Conduct</w:t>
      </w:r>
    </w:p>
    <w:p w14:paraId="1C529198"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Please be respectful of yourself, others and your learning environment at all times</w:t>
      </w:r>
    </w:p>
    <w:p w14:paraId="26A839AE"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You must bring required materials to every class</w:t>
      </w:r>
    </w:p>
    <w:p w14:paraId="1EB98A4D"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 xml:space="preserve">It is imperative that you keep class notes, handouts and other course materials </w:t>
      </w:r>
      <w:r w:rsidRPr="000934FA">
        <w:rPr>
          <w:rFonts w:ascii="Calibri" w:hAnsi="Calibri"/>
          <w:b/>
          <w:color w:val="000000" w:themeColor="text1"/>
          <w:sz w:val="22"/>
          <w:szCs w:val="22"/>
        </w:rPr>
        <w:t>organized</w:t>
      </w:r>
      <w:r w:rsidRPr="000934FA">
        <w:rPr>
          <w:rFonts w:ascii="Calibri" w:hAnsi="Calibri"/>
          <w:color w:val="000000" w:themeColor="text1"/>
          <w:sz w:val="22"/>
          <w:szCs w:val="22"/>
        </w:rPr>
        <w:t>. It will be very difficult to prepare any upcoming tests or labs if you do not have all of the documents from the year.</w:t>
      </w:r>
    </w:p>
    <w:p w14:paraId="4EFB6764"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It is expected that you participate in all class activities, regularly review course content and prepare for labs, quizzes and tests</w:t>
      </w:r>
    </w:p>
    <w:p w14:paraId="1DBA42BE" w14:textId="77777777" w:rsidR="0069025B" w:rsidRPr="000934FA" w:rsidRDefault="0069025B" w:rsidP="0069025B">
      <w:pPr>
        <w:pStyle w:val="ListParagraph"/>
        <w:numPr>
          <w:ilvl w:val="0"/>
          <w:numId w:val="9"/>
        </w:numPr>
        <w:spacing w:line="276" w:lineRule="auto"/>
        <w:ind w:right="-432"/>
        <w:rPr>
          <w:rFonts w:ascii="Calibri" w:hAnsi="Calibri"/>
          <w:color w:val="000000" w:themeColor="text1"/>
          <w:sz w:val="22"/>
          <w:szCs w:val="22"/>
        </w:rPr>
      </w:pPr>
      <w:r w:rsidRPr="000934FA">
        <w:rPr>
          <w:rFonts w:ascii="Calibri" w:hAnsi="Calibri"/>
          <w:color w:val="000000" w:themeColor="text1"/>
          <w:sz w:val="22"/>
          <w:szCs w:val="22"/>
        </w:rPr>
        <w:t xml:space="preserve">Extra help is always available. </w:t>
      </w:r>
      <w:r w:rsidRPr="000934FA">
        <w:rPr>
          <w:rFonts w:ascii="Calibri" w:hAnsi="Calibri"/>
          <w:b/>
          <w:color w:val="000000" w:themeColor="text1"/>
          <w:sz w:val="22"/>
          <w:szCs w:val="22"/>
        </w:rPr>
        <w:t>Please self-advocate</w:t>
      </w:r>
    </w:p>
    <w:p w14:paraId="3C631725" w14:textId="77777777" w:rsidR="0069025B" w:rsidRPr="001050D6" w:rsidRDefault="0069025B" w:rsidP="0069025B">
      <w:pPr>
        <w:pStyle w:val="ListParagraph"/>
        <w:ind w:left="796"/>
        <w:rPr>
          <w:rFonts w:ascii="Calibri" w:hAnsi="Calibri"/>
          <w:color w:val="FF0000"/>
          <w:sz w:val="22"/>
          <w:szCs w:val="22"/>
        </w:rPr>
      </w:pPr>
    </w:p>
    <w:p w14:paraId="188E8543" w14:textId="5DCDD4F6" w:rsidR="0069025B" w:rsidRPr="00986DA8" w:rsidRDefault="0069025B" w:rsidP="0069025B">
      <w:pPr>
        <w:pStyle w:val="ListParagraph"/>
        <w:numPr>
          <w:ilvl w:val="0"/>
          <w:numId w:val="6"/>
        </w:numPr>
        <w:rPr>
          <w:rFonts w:ascii="Calibri" w:hAnsi="Calibri"/>
          <w:b/>
          <w:color w:val="000000" w:themeColor="text1"/>
          <w:sz w:val="22"/>
          <w:szCs w:val="22"/>
          <w:u w:val="single"/>
        </w:rPr>
      </w:pPr>
      <w:r w:rsidRPr="00986DA8">
        <w:rPr>
          <w:rFonts w:ascii="Calibri" w:hAnsi="Calibri"/>
          <w:b/>
          <w:color w:val="000000" w:themeColor="text1"/>
          <w:sz w:val="22"/>
          <w:szCs w:val="22"/>
          <w:u w:val="single"/>
        </w:rPr>
        <w:t>Lab Conduct</w:t>
      </w:r>
    </w:p>
    <w:p w14:paraId="6530C41E" w14:textId="371E6EE8" w:rsidR="0069025B" w:rsidRPr="00986DA8" w:rsidRDefault="0069025B" w:rsidP="0069025B">
      <w:pPr>
        <w:pStyle w:val="ListParagraph"/>
        <w:numPr>
          <w:ilvl w:val="1"/>
          <w:numId w:val="6"/>
        </w:numPr>
        <w:ind w:left="426"/>
        <w:rPr>
          <w:rFonts w:ascii="Calibri" w:hAnsi="Calibri"/>
          <w:b/>
          <w:color w:val="000000" w:themeColor="text1"/>
          <w:sz w:val="22"/>
          <w:szCs w:val="22"/>
          <w:u w:val="single"/>
        </w:rPr>
      </w:pPr>
      <w:r w:rsidRPr="00986DA8">
        <w:rPr>
          <w:rFonts w:ascii="Calibri" w:hAnsi="Calibri"/>
          <w:color w:val="000000" w:themeColor="text1"/>
          <w:sz w:val="22"/>
          <w:szCs w:val="22"/>
        </w:rPr>
        <w:t>You must always read and prepare the “</w:t>
      </w:r>
      <w:r w:rsidRPr="00986DA8">
        <w:rPr>
          <w:rFonts w:ascii="Calibri" w:hAnsi="Calibri"/>
          <w:i/>
          <w:color w:val="000000" w:themeColor="text1"/>
          <w:sz w:val="22"/>
          <w:szCs w:val="22"/>
        </w:rPr>
        <w:t>Pre-lab write up</w:t>
      </w:r>
      <w:r w:rsidRPr="00986DA8">
        <w:rPr>
          <w:rFonts w:ascii="Calibri" w:hAnsi="Calibri"/>
          <w:color w:val="000000" w:themeColor="text1"/>
          <w:sz w:val="22"/>
          <w:szCs w:val="22"/>
        </w:rPr>
        <w:t xml:space="preserve">” before entering the lab. </w:t>
      </w:r>
    </w:p>
    <w:p w14:paraId="666EC810" w14:textId="7889DEF2" w:rsidR="0069025B" w:rsidRPr="00986DA8" w:rsidRDefault="0069025B" w:rsidP="0069025B">
      <w:pPr>
        <w:pStyle w:val="ListParagraph"/>
        <w:numPr>
          <w:ilvl w:val="1"/>
          <w:numId w:val="6"/>
        </w:numPr>
        <w:ind w:left="426"/>
        <w:rPr>
          <w:rFonts w:ascii="Calibri" w:hAnsi="Calibri"/>
          <w:b/>
          <w:color w:val="000000" w:themeColor="text1"/>
          <w:sz w:val="22"/>
          <w:szCs w:val="22"/>
          <w:u w:val="single"/>
        </w:rPr>
      </w:pPr>
      <w:r w:rsidRPr="00986DA8">
        <w:rPr>
          <w:rFonts w:ascii="Calibri" w:hAnsi="Calibri"/>
          <w:color w:val="000000" w:themeColor="text1"/>
          <w:sz w:val="22"/>
          <w:szCs w:val="22"/>
        </w:rPr>
        <w:t>Completing the pre-lab will not only prepare you to conduct the experiment but will also allow you to think about the reasons why you are performing the lab.</w:t>
      </w:r>
    </w:p>
    <w:p w14:paraId="5C3ADE80" w14:textId="1720C01B" w:rsidR="0069025B" w:rsidRPr="00986DA8" w:rsidRDefault="0069025B" w:rsidP="0069025B">
      <w:pPr>
        <w:pStyle w:val="ListParagraph"/>
        <w:numPr>
          <w:ilvl w:val="1"/>
          <w:numId w:val="6"/>
        </w:numPr>
        <w:ind w:left="426"/>
        <w:rPr>
          <w:rFonts w:ascii="Calibri" w:hAnsi="Calibri"/>
          <w:b/>
          <w:color w:val="000000" w:themeColor="text1"/>
          <w:sz w:val="22"/>
          <w:szCs w:val="22"/>
          <w:u w:val="single"/>
        </w:rPr>
      </w:pPr>
      <w:r w:rsidRPr="00986DA8">
        <w:rPr>
          <w:rFonts w:ascii="Calibri" w:hAnsi="Calibri"/>
          <w:b/>
          <w:color w:val="000000" w:themeColor="text1"/>
          <w:sz w:val="22"/>
          <w:szCs w:val="22"/>
        </w:rPr>
        <w:t>Students who do not complete the pre-lab will not be permitted to perform the lab</w:t>
      </w:r>
    </w:p>
    <w:p w14:paraId="11D7AD1C" w14:textId="026AB0EE" w:rsidR="0069025B" w:rsidRPr="001050D6" w:rsidRDefault="0069025B" w:rsidP="0069025B">
      <w:pPr>
        <w:pStyle w:val="ListParagraph"/>
        <w:ind w:left="796"/>
        <w:rPr>
          <w:rFonts w:ascii="Calibri" w:hAnsi="Calibri"/>
          <w:b/>
          <w:color w:val="FF0000"/>
          <w:sz w:val="22"/>
          <w:szCs w:val="22"/>
          <w:u w:val="single"/>
        </w:rPr>
      </w:pPr>
    </w:p>
    <w:p w14:paraId="71901F03" w14:textId="7070370F" w:rsidR="0069025B" w:rsidRPr="000934FA" w:rsidRDefault="0069025B" w:rsidP="0069025B">
      <w:pPr>
        <w:pStyle w:val="ListParagraph"/>
        <w:numPr>
          <w:ilvl w:val="0"/>
          <w:numId w:val="6"/>
        </w:numPr>
        <w:rPr>
          <w:rFonts w:ascii="Calibri" w:hAnsi="Calibri"/>
          <w:b/>
          <w:color w:val="000000" w:themeColor="text1"/>
          <w:sz w:val="22"/>
          <w:szCs w:val="22"/>
          <w:u w:val="single"/>
        </w:rPr>
      </w:pPr>
      <w:r w:rsidRPr="000934FA">
        <w:rPr>
          <w:rFonts w:ascii="Calibri" w:hAnsi="Calibri"/>
          <w:b/>
          <w:color w:val="000000" w:themeColor="text1"/>
          <w:sz w:val="22"/>
          <w:szCs w:val="22"/>
          <w:u w:val="single"/>
        </w:rPr>
        <w:t>Attendance &amp; Missed Work</w:t>
      </w:r>
    </w:p>
    <w:p w14:paraId="2492BC56" w14:textId="77777777"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Regular attendance is essential to success a science course. Being in class allows you to follow the flow of the lesson and understand the overall processes and steps of each topic. </w:t>
      </w:r>
    </w:p>
    <w:p w14:paraId="2C4FF29B" w14:textId="77777777"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If you miss a class, any homework that is not submitted due to an </w:t>
      </w:r>
      <w:r w:rsidRPr="000934FA">
        <w:rPr>
          <w:rFonts w:ascii="Calibri" w:hAnsi="Calibri"/>
          <w:b/>
          <w:color w:val="000000" w:themeColor="text1"/>
          <w:sz w:val="22"/>
          <w:szCs w:val="22"/>
          <w:u w:val="single"/>
        </w:rPr>
        <w:t>excused</w:t>
      </w:r>
      <w:r w:rsidRPr="000934FA">
        <w:rPr>
          <w:rFonts w:ascii="Calibri" w:hAnsi="Calibri"/>
          <w:color w:val="000000" w:themeColor="text1"/>
          <w:sz w:val="22"/>
          <w:szCs w:val="22"/>
        </w:rPr>
        <w:t xml:space="preserve"> absence must be completed and submitted the first day back. It is </w:t>
      </w:r>
      <w:r w:rsidRPr="000934FA">
        <w:rPr>
          <w:rFonts w:ascii="Calibri" w:hAnsi="Calibri"/>
          <w:b/>
          <w:color w:val="000000" w:themeColor="text1"/>
          <w:sz w:val="22"/>
          <w:szCs w:val="22"/>
        </w:rPr>
        <w:t>your</w:t>
      </w:r>
      <w:r w:rsidRPr="000934FA">
        <w:rPr>
          <w:rFonts w:ascii="Calibri" w:hAnsi="Calibri"/>
          <w:color w:val="000000" w:themeColor="text1"/>
          <w:sz w:val="22"/>
          <w:szCs w:val="22"/>
        </w:rPr>
        <w:t xml:space="preserve"> responsibility to consult the homework board and/or arrange a meeting with Ms. Sandhu as soon as possible. </w:t>
      </w:r>
    </w:p>
    <w:p w14:paraId="121AE31A" w14:textId="77777777"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If you know of an upcoming absence, it is </w:t>
      </w:r>
      <w:r w:rsidRPr="000934FA">
        <w:rPr>
          <w:rFonts w:ascii="Calibri" w:hAnsi="Calibri"/>
          <w:b/>
          <w:color w:val="000000" w:themeColor="text1"/>
          <w:sz w:val="22"/>
          <w:szCs w:val="22"/>
        </w:rPr>
        <w:t xml:space="preserve">your </w:t>
      </w:r>
      <w:r w:rsidRPr="000934FA">
        <w:rPr>
          <w:rFonts w:ascii="Calibri" w:hAnsi="Calibri"/>
          <w:color w:val="000000" w:themeColor="text1"/>
          <w:sz w:val="22"/>
          <w:szCs w:val="22"/>
        </w:rPr>
        <w:t>responsibility to obtain the homework prior to that absence.</w:t>
      </w:r>
    </w:p>
    <w:p w14:paraId="2C87182A" w14:textId="55B6D42E" w:rsidR="0069025B" w:rsidRPr="000934FA"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0934FA">
        <w:rPr>
          <w:rFonts w:ascii="Calibri" w:hAnsi="Calibri"/>
          <w:color w:val="000000" w:themeColor="text1"/>
          <w:sz w:val="22"/>
          <w:szCs w:val="22"/>
        </w:rPr>
        <w:t xml:space="preserve">Missed tests will need to be made up by the following flex time or at the teacher’s discretion. </w:t>
      </w:r>
    </w:p>
    <w:p w14:paraId="61F6C924" w14:textId="77777777" w:rsidR="0069025B" w:rsidRPr="006766B4" w:rsidRDefault="0069025B" w:rsidP="0069025B">
      <w:pPr>
        <w:pStyle w:val="ListParagraph"/>
        <w:spacing w:line="276" w:lineRule="auto"/>
        <w:ind w:left="796" w:right="-432"/>
        <w:rPr>
          <w:rFonts w:ascii="Calibri" w:hAnsi="Calibri"/>
          <w:color w:val="000000" w:themeColor="text1"/>
          <w:sz w:val="22"/>
          <w:szCs w:val="22"/>
        </w:rPr>
      </w:pPr>
    </w:p>
    <w:p w14:paraId="1BFD1E42" w14:textId="11C26C83" w:rsidR="0069025B" w:rsidRPr="006766B4" w:rsidRDefault="0069025B" w:rsidP="0069025B">
      <w:pPr>
        <w:pStyle w:val="ListParagraph"/>
        <w:numPr>
          <w:ilvl w:val="0"/>
          <w:numId w:val="6"/>
        </w:numPr>
        <w:rPr>
          <w:rFonts w:ascii="Calibri" w:hAnsi="Calibri"/>
          <w:b/>
          <w:color w:val="000000" w:themeColor="text1"/>
          <w:sz w:val="22"/>
          <w:szCs w:val="22"/>
          <w:u w:val="single"/>
        </w:rPr>
      </w:pPr>
      <w:r w:rsidRPr="006766B4">
        <w:rPr>
          <w:rFonts w:ascii="Calibri" w:hAnsi="Calibri"/>
          <w:b/>
          <w:color w:val="000000" w:themeColor="text1"/>
          <w:sz w:val="22"/>
          <w:szCs w:val="22"/>
          <w:u w:val="single"/>
        </w:rPr>
        <w:t>Assignment Policy</w:t>
      </w:r>
    </w:p>
    <w:p w14:paraId="53C6DA75" w14:textId="77777777" w:rsidR="0069025B" w:rsidRPr="006766B4"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 xml:space="preserve">One of the most important things you can do to maximize your change of success is to develop good work habits. You will have homework most nights, but the course is designed so that a significant portion of your work can be completed in class. </w:t>
      </w:r>
      <w:r w:rsidRPr="006766B4">
        <w:rPr>
          <w:rFonts w:ascii="Calibri" w:hAnsi="Calibri"/>
          <w:b/>
          <w:color w:val="000000" w:themeColor="text1"/>
          <w:sz w:val="22"/>
          <w:szCs w:val="22"/>
        </w:rPr>
        <w:t>It is expected that you will make the most of the time you are given.</w:t>
      </w:r>
    </w:p>
    <w:p w14:paraId="0EB798D8" w14:textId="77777777" w:rsidR="0069025B" w:rsidRPr="006766B4"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Please respect all given due dates. This course covers a lot of material and builds skills sequentially. While I will accept late assignments, any assignment submitted after the due date will affect your work habits mark.</w:t>
      </w:r>
    </w:p>
    <w:p w14:paraId="3997DBCC" w14:textId="73A8F5BC" w:rsidR="00514F06" w:rsidRPr="006766B4" w:rsidRDefault="0069025B" w:rsidP="00514F06">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 xml:space="preserve">Opportunities to improve your mark on an assignment </w:t>
      </w:r>
      <w:r w:rsidR="00A658C0" w:rsidRPr="006766B4">
        <w:rPr>
          <w:rFonts w:ascii="Calibri" w:hAnsi="Calibri"/>
          <w:color w:val="000000" w:themeColor="text1"/>
          <w:sz w:val="22"/>
          <w:szCs w:val="22"/>
          <w:u w:val="single"/>
        </w:rPr>
        <w:t>may</w:t>
      </w:r>
      <w:r w:rsidRPr="006766B4">
        <w:rPr>
          <w:rFonts w:ascii="Calibri" w:hAnsi="Calibri"/>
          <w:color w:val="000000" w:themeColor="text1"/>
          <w:sz w:val="22"/>
          <w:szCs w:val="22"/>
        </w:rPr>
        <w:t xml:space="preserve"> only be provided if the work was </w:t>
      </w:r>
      <w:r w:rsidRPr="006766B4">
        <w:rPr>
          <w:rFonts w:ascii="Calibri" w:hAnsi="Calibri"/>
          <w:b/>
          <w:color w:val="000000" w:themeColor="text1"/>
          <w:sz w:val="22"/>
          <w:szCs w:val="22"/>
        </w:rPr>
        <w:t>completed and submitted on time.</w:t>
      </w:r>
      <w:r w:rsidRPr="006766B4">
        <w:rPr>
          <w:rFonts w:ascii="Calibri" w:hAnsi="Calibri"/>
          <w:color w:val="000000" w:themeColor="text1"/>
          <w:sz w:val="22"/>
          <w:szCs w:val="22"/>
        </w:rPr>
        <w:t xml:space="preserve"> All corrections must be done under the supervision of the teacher </w:t>
      </w:r>
      <w:r w:rsidRPr="006766B4">
        <w:rPr>
          <w:rFonts w:ascii="Calibri" w:hAnsi="Calibri"/>
          <w:b/>
          <w:color w:val="000000" w:themeColor="text1"/>
          <w:sz w:val="22"/>
          <w:szCs w:val="22"/>
        </w:rPr>
        <w:t>before</w:t>
      </w:r>
      <w:r w:rsidRPr="006766B4">
        <w:rPr>
          <w:rFonts w:ascii="Calibri" w:hAnsi="Calibri"/>
          <w:color w:val="000000" w:themeColor="text1"/>
          <w:sz w:val="22"/>
          <w:szCs w:val="22"/>
        </w:rPr>
        <w:t xml:space="preserve"> the next assignment is handed in.</w:t>
      </w:r>
    </w:p>
    <w:p w14:paraId="1DB31C46" w14:textId="5F687C25" w:rsidR="00F546FE" w:rsidRPr="006766B4" w:rsidRDefault="00F546FE"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color w:val="000000" w:themeColor="text1"/>
          <w:sz w:val="22"/>
          <w:szCs w:val="22"/>
        </w:rPr>
        <w:t xml:space="preserve">Opportunities to write a retest will be provided to students </w:t>
      </w:r>
      <w:r w:rsidR="00514F06" w:rsidRPr="006766B4">
        <w:rPr>
          <w:rFonts w:ascii="Calibri" w:hAnsi="Calibri"/>
          <w:color w:val="000000" w:themeColor="text1"/>
          <w:sz w:val="22"/>
          <w:szCs w:val="22"/>
        </w:rPr>
        <w:t xml:space="preserve">who have </w:t>
      </w:r>
      <w:r w:rsidRPr="006766B4">
        <w:rPr>
          <w:rFonts w:ascii="Calibri" w:hAnsi="Calibri"/>
          <w:color w:val="000000" w:themeColor="text1"/>
          <w:sz w:val="22"/>
          <w:szCs w:val="22"/>
        </w:rPr>
        <w:t xml:space="preserve">at the end of </w:t>
      </w:r>
      <w:r w:rsidR="00514F06" w:rsidRPr="006766B4">
        <w:rPr>
          <w:rFonts w:ascii="Calibri" w:hAnsi="Calibri"/>
          <w:color w:val="000000" w:themeColor="text1"/>
          <w:sz w:val="22"/>
          <w:szCs w:val="22"/>
        </w:rPr>
        <w:t>T</w:t>
      </w:r>
      <w:r w:rsidRPr="006766B4">
        <w:rPr>
          <w:rFonts w:ascii="Calibri" w:hAnsi="Calibri"/>
          <w:color w:val="000000" w:themeColor="text1"/>
          <w:sz w:val="22"/>
          <w:szCs w:val="22"/>
        </w:rPr>
        <w:t xml:space="preserve">erm 2 and 3. </w:t>
      </w:r>
      <w:r w:rsidR="00514F06" w:rsidRPr="006766B4">
        <w:rPr>
          <w:rFonts w:ascii="Calibri" w:hAnsi="Calibri"/>
          <w:color w:val="000000" w:themeColor="text1"/>
          <w:sz w:val="22"/>
          <w:szCs w:val="22"/>
        </w:rPr>
        <w:t xml:space="preserve">In order to write a re-test for a specific, the test must have been written on the date assigned or before. Students will sign up in advance to the specific date and time assigned by the teacher. This will occur outside of class time. The new test mark will be taken. </w:t>
      </w:r>
    </w:p>
    <w:p w14:paraId="2AA5CF69" w14:textId="3612AD7C" w:rsidR="0069025B" w:rsidRPr="006766B4" w:rsidRDefault="0069025B" w:rsidP="0069025B">
      <w:pPr>
        <w:pStyle w:val="ListParagraph"/>
        <w:numPr>
          <w:ilvl w:val="1"/>
          <w:numId w:val="6"/>
        </w:numPr>
        <w:spacing w:line="276" w:lineRule="auto"/>
        <w:ind w:left="426" w:right="-432"/>
        <w:rPr>
          <w:rFonts w:ascii="Calibri" w:hAnsi="Calibri"/>
          <w:color w:val="000000" w:themeColor="text1"/>
          <w:sz w:val="22"/>
          <w:szCs w:val="22"/>
        </w:rPr>
      </w:pPr>
      <w:r w:rsidRPr="006766B4">
        <w:rPr>
          <w:rFonts w:ascii="Calibri" w:hAnsi="Calibri"/>
          <w:b/>
          <w:color w:val="000000" w:themeColor="text1"/>
          <w:sz w:val="22"/>
          <w:szCs w:val="22"/>
        </w:rPr>
        <w:t>Plagiarism or cheating</w:t>
      </w:r>
      <w:r w:rsidRPr="006766B4">
        <w:rPr>
          <w:rFonts w:ascii="Calibri" w:hAnsi="Calibri"/>
          <w:color w:val="000000" w:themeColor="text1"/>
          <w:sz w:val="22"/>
          <w:szCs w:val="22"/>
        </w:rPr>
        <w:t xml:space="preserve"> will not be tolerated. Students who submit plagiarized work will receive</w:t>
      </w:r>
      <w:r w:rsidRPr="006766B4">
        <w:rPr>
          <w:rFonts w:ascii="Calibri" w:hAnsi="Calibri"/>
          <w:b/>
          <w:color w:val="000000" w:themeColor="text1"/>
          <w:sz w:val="22"/>
          <w:szCs w:val="22"/>
        </w:rPr>
        <w:t xml:space="preserve"> </w:t>
      </w:r>
      <w:r w:rsidRPr="006766B4">
        <w:rPr>
          <w:rFonts w:ascii="Calibri" w:hAnsi="Calibri"/>
          <w:color w:val="000000" w:themeColor="text1"/>
          <w:sz w:val="22"/>
          <w:szCs w:val="22"/>
        </w:rPr>
        <w:t>no mark, their parents will be contacted and they will be referred to administration.</w:t>
      </w:r>
    </w:p>
    <w:p w14:paraId="05964CAF" w14:textId="52124325" w:rsidR="0069025B" w:rsidRDefault="0069025B" w:rsidP="0069025B">
      <w:pPr>
        <w:pStyle w:val="ListParagraph"/>
        <w:spacing w:line="276" w:lineRule="auto"/>
        <w:ind w:left="796" w:right="-432"/>
        <w:rPr>
          <w:rFonts w:ascii="Calibri" w:hAnsi="Calibri"/>
          <w:color w:val="FF0000"/>
          <w:sz w:val="22"/>
          <w:szCs w:val="22"/>
        </w:rPr>
      </w:pPr>
    </w:p>
    <w:p w14:paraId="21A6D47D" w14:textId="77777777" w:rsidR="00FE5582" w:rsidRPr="001050D6" w:rsidRDefault="00FE5582" w:rsidP="0069025B">
      <w:pPr>
        <w:pStyle w:val="ListParagraph"/>
        <w:spacing w:line="276" w:lineRule="auto"/>
        <w:ind w:left="796" w:right="-432"/>
        <w:rPr>
          <w:rFonts w:ascii="Calibri" w:hAnsi="Calibri"/>
          <w:color w:val="FF0000"/>
          <w:sz w:val="22"/>
          <w:szCs w:val="22"/>
        </w:rPr>
      </w:pPr>
    </w:p>
    <w:p w14:paraId="6AC99BB4" w14:textId="4CA2E176" w:rsidR="0069025B" w:rsidRPr="006766B4" w:rsidRDefault="0069025B" w:rsidP="0069025B">
      <w:pPr>
        <w:pStyle w:val="ListParagraph"/>
        <w:numPr>
          <w:ilvl w:val="0"/>
          <w:numId w:val="6"/>
        </w:numPr>
        <w:rPr>
          <w:rFonts w:ascii="Calibri" w:hAnsi="Calibri"/>
          <w:b/>
          <w:color w:val="000000" w:themeColor="text1"/>
          <w:sz w:val="22"/>
          <w:szCs w:val="22"/>
          <w:u w:val="single"/>
        </w:rPr>
      </w:pPr>
      <w:r w:rsidRPr="006766B4">
        <w:rPr>
          <w:rFonts w:ascii="Calibri" w:hAnsi="Calibri"/>
          <w:b/>
          <w:color w:val="000000" w:themeColor="text1"/>
          <w:sz w:val="22"/>
          <w:szCs w:val="22"/>
          <w:u w:val="single"/>
        </w:rPr>
        <w:lastRenderedPageBreak/>
        <w:t>Electronics</w:t>
      </w:r>
    </w:p>
    <w:p w14:paraId="1FB04B41" w14:textId="00A6372C" w:rsidR="0069025B" w:rsidRPr="006766B4" w:rsidRDefault="0069025B" w:rsidP="0069025B">
      <w:pPr>
        <w:pStyle w:val="ListParagraph"/>
        <w:numPr>
          <w:ilvl w:val="1"/>
          <w:numId w:val="6"/>
        </w:numPr>
        <w:spacing w:line="276" w:lineRule="auto"/>
        <w:ind w:left="426" w:right="-432"/>
        <w:rPr>
          <w:rFonts w:ascii="Calibri" w:hAnsi="Calibri"/>
          <w:b/>
          <w:color w:val="000000" w:themeColor="text1"/>
          <w:sz w:val="22"/>
          <w:szCs w:val="22"/>
          <w:u w:val="single"/>
        </w:rPr>
      </w:pPr>
      <w:r w:rsidRPr="006766B4">
        <w:rPr>
          <w:rFonts w:ascii="Calibri" w:hAnsi="Calibri"/>
          <w:color w:val="000000" w:themeColor="text1"/>
          <w:sz w:val="22"/>
          <w:szCs w:val="22"/>
        </w:rPr>
        <w:t xml:space="preserve">The use of electronic devices (cell phones, iPods, etc.) in the classroom is </w:t>
      </w:r>
      <w:r w:rsidRPr="006766B4">
        <w:rPr>
          <w:rFonts w:ascii="Calibri" w:hAnsi="Calibri"/>
          <w:b/>
          <w:color w:val="000000" w:themeColor="text1"/>
          <w:sz w:val="22"/>
          <w:szCs w:val="22"/>
        </w:rPr>
        <w:t>NOT</w:t>
      </w:r>
      <w:r w:rsidRPr="006766B4">
        <w:rPr>
          <w:rFonts w:ascii="Calibri" w:hAnsi="Calibri"/>
          <w:color w:val="000000" w:themeColor="text1"/>
          <w:sz w:val="22"/>
          <w:szCs w:val="22"/>
        </w:rPr>
        <w:t xml:space="preserve"> permitted in class. If you require an electronic device for an activity, you will be informed in advance. Students who do not follow these guidelines will have their electronics confiscated for the remainder of the class or day, at the discretion of the teacher.</w:t>
      </w:r>
    </w:p>
    <w:sectPr w:rsidR="0069025B" w:rsidRPr="006766B4" w:rsidSect="0069025B">
      <w:type w:val="continuous"/>
      <w:pgSz w:w="12240" w:h="15840"/>
      <w:pgMar w:top="964" w:right="1440" w:bottom="9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Zapf Dingbats">
    <w:altName w:val="Wingdings"/>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061"/>
    <w:multiLevelType w:val="hybridMultilevel"/>
    <w:tmpl w:val="5FB07C5A"/>
    <w:lvl w:ilvl="0" w:tplc="BF56D2B6">
      <w:start w:val="1"/>
      <w:numFmt w:val="bullet"/>
      <w:lvlText w:val=""/>
      <w:lvlJc w:val="left"/>
      <w:pPr>
        <w:ind w:left="229" w:hanging="360"/>
      </w:pPr>
      <w:rPr>
        <w:rFonts w:ascii="Symbol" w:hAnsi="Symbol" w:hint="default"/>
      </w:rPr>
    </w:lvl>
    <w:lvl w:ilvl="1" w:tplc="04090003">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 w15:restartNumberingAfterBreak="0">
    <w:nsid w:val="0ACE2370"/>
    <w:multiLevelType w:val="hybridMultilevel"/>
    <w:tmpl w:val="5D34EFF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 w15:restartNumberingAfterBreak="0">
    <w:nsid w:val="0D9F3109"/>
    <w:multiLevelType w:val="hybridMultilevel"/>
    <w:tmpl w:val="DAD8475A"/>
    <w:lvl w:ilvl="0" w:tplc="04090001">
      <w:start w:val="1"/>
      <w:numFmt w:val="bullet"/>
      <w:lvlText w:val=""/>
      <w:lvlJc w:val="left"/>
      <w:pPr>
        <w:ind w:left="436" w:hanging="360"/>
      </w:pPr>
      <w:rPr>
        <w:rFonts w:ascii="Symbol" w:hAnsi="Symbol" w:hint="default"/>
      </w:rPr>
    </w:lvl>
    <w:lvl w:ilvl="1" w:tplc="04090019">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14C90591"/>
    <w:multiLevelType w:val="hybridMultilevel"/>
    <w:tmpl w:val="571E86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4" w15:restartNumberingAfterBreak="0">
    <w:nsid w:val="258B0F1A"/>
    <w:multiLevelType w:val="hybridMultilevel"/>
    <w:tmpl w:val="35AC871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264727C9"/>
    <w:multiLevelType w:val="hybridMultilevel"/>
    <w:tmpl w:val="AD645360"/>
    <w:lvl w:ilvl="0" w:tplc="D6D40460">
      <w:start w:val="1"/>
      <w:numFmt w:val="decimal"/>
      <w:lvlText w:val="%1."/>
      <w:lvlJc w:val="left"/>
      <w:pPr>
        <w:ind w:left="76" w:hanging="360"/>
      </w:pPr>
      <w:rPr>
        <w:rFonts w:hint="default"/>
      </w:rPr>
    </w:lvl>
    <w:lvl w:ilvl="1" w:tplc="04090001">
      <w:start w:val="1"/>
      <w:numFmt w:val="bullet"/>
      <w:lvlText w:val=""/>
      <w:lvlJc w:val="left"/>
      <w:pPr>
        <w:ind w:left="796" w:hanging="360"/>
      </w:pPr>
      <w:rPr>
        <w:rFonts w:ascii="Symbol" w:hAnsi="Symbol" w:hint="default"/>
      </w:r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6" w15:restartNumberingAfterBreak="0">
    <w:nsid w:val="2F2969C4"/>
    <w:multiLevelType w:val="hybridMultilevel"/>
    <w:tmpl w:val="B9E2CB72"/>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15:restartNumberingAfterBreak="0">
    <w:nsid w:val="38430F34"/>
    <w:multiLevelType w:val="hybridMultilevel"/>
    <w:tmpl w:val="9752AA6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15:restartNumberingAfterBreak="0">
    <w:nsid w:val="3D48248F"/>
    <w:multiLevelType w:val="hybridMultilevel"/>
    <w:tmpl w:val="3A9003BA"/>
    <w:lvl w:ilvl="0" w:tplc="BF56D2B6">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9" w15:restartNumberingAfterBreak="0">
    <w:nsid w:val="407B686E"/>
    <w:multiLevelType w:val="hybridMultilevel"/>
    <w:tmpl w:val="1FC29878"/>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0" w15:restartNumberingAfterBreak="0">
    <w:nsid w:val="4DCD6697"/>
    <w:multiLevelType w:val="hybridMultilevel"/>
    <w:tmpl w:val="E70A276A"/>
    <w:lvl w:ilvl="0" w:tplc="97484C16">
      <w:start w:val="1"/>
      <w:numFmt w:val="decimal"/>
      <w:lvlText w:val="%1."/>
      <w:lvlJc w:val="left"/>
      <w:pPr>
        <w:ind w:left="-491" w:hanging="360"/>
      </w:pPr>
      <w:rPr>
        <w:rFonts w:hint="default"/>
      </w:rPr>
    </w:lvl>
    <w:lvl w:ilvl="1" w:tplc="BF56D2B6">
      <w:start w:val="1"/>
      <w:numFmt w:val="bullet"/>
      <w:lvlText w:val=""/>
      <w:lvlJc w:val="left"/>
      <w:pPr>
        <w:ind w:left="229" w:hanging="360"/>
      </w:pPr>
      <w:rPr>
        <w:rFonts w:ascii="Symbol" w:hAnsi="Symbol" w:hint="default"/>
      </w:rPr>
    </w:lvl>
    <w:lvl w:ilvl="2" w:tplc="0409001B">
      <w:start w:val="1"/>
      <w:numFmt w:val="bullet"/>
      <w:lvlText w:val=""/>
      <w:lvlJc w:val="right"/>
      <w:pPr>
        <w:ind w:left="949" w:hanging="180"/>
      </w:pPr>
      <w:rPr>
        <w:rFonts w:ascii="Symbol" w:hAnsi="Symbol" w:hint="default"/>
      </w:r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11" w15:restartNumberingAfterBreak="0">
    <w:nsid w:val="7784647E"/>
    <w:multiLevelType w:val="hybridMultilevel"/>
    <w:tmpl w:val="0084FF7E"/>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11"/>
  </w:num>
  <w:num w:numId="6">
    <w:abstractNumId w:val="5"/>
  </w:num>
  <w:num w:numId="7">
    <w:abstractNumId w:val="9"/>
  </w:num>
  <w:num w:numId="8">
    <w:abstractNumId w:val="0"/>
  </w:num>
  <w:num w:numId="9">
    <w:abstractNumId w:val="2"/>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5B"/>
    <w:rsid w:val="000767D5"/>
    <w:rsid w:val="000934FA"/>
    <w:rsid w:val="001050D6"/>
    <w:rsid w:val="0018114E"/>
    <w:rsid w:val="00313230"/>
    <w:rsid w:val="004B6F47"/>
    <w:rsid w:val="00514F06"/>
    <w:rsid w:val="006766B4"/>
    <w:rsid w:val="0069025B"/>
    <w:rsid w:val="007C3917"/>
    <w:rsid w:val="00985E48"/>
    <w:rsid w:val="00986DA8"/>
    <w:rsid w:val="009B30B7"/>
    <w:rsid w:val="00A53042"/>
    <w:rsid w:val="00A658C0"/>
    <w:rsid w:val="00A85B0D"/>
    <w:rsid w:val="00B43392"/>
    <w:rsid w:val="00C027F3"/>
    <w:rsid w:val="00DB66EF"/>
    <w:rsid w:val="00EB2A1B"/>
    <w:rsid w:val="00F546FE"/>
    <w:rsid w:val="00FE5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9DE9"/>
  <w15:chartTrackingRefBased/>
  <w15:docId w15:val="{FA18A9E6-912B-8644-A363-FAF8B6E5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0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025B"/>
    <w:rPr>
      <w:color w:val="0563C1" w:themeColor="hyperlink"/>
      <w:u w:val="single"/>
    </w:rPr>
  </w:style>
  <w:style w:type="character" w:styleId="UnresolvedMention">
    <w:name w:val="Unresolved Mention"/>
    <w:basedOn w:val="DefaultParagraphFont"/>
    <w:uiPriority w:val="99"/>
    <w:semiHidden/>
    <w:unhideWhenUsed/>
    <w:rsid w:val="0069025B"/>
    <w:rPr>
      <w:color w:val="605E5C"/>
      <w:shd w:val="clear" w:color="auto" w:fill="E1DFDD"/>
    </w:rPr>
  </w:style>
  <w:style w:type="paragraph" w:styleId="ListParagraph">
    <w:name w:val="List Paragraph"/>
    <w:basedOn w:val="Normal"/>
    <w:uiPriority w:val="34"/>
    <w:qFormat/>
    <w:rsid w:val="0069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2019-08-14T00:10:00Z</dcterms:created>
  <dcterms:modified xsi:type="dcterms:W3CDTF">2019-08-14T01:08:00Z</dcterms:modified>
</cp:coreProperties>
</file>